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4EE" w:rsidRPr="00C54DAD" w:rsidRDefault="00B4379D" w:rsidP="00C54DAD">
      <w:pPr>
        <w:rPr>
          <w:rFonts w:ascii="Verdana" w:hAnsi="Verdana" w:cs="Verdana"/>
          <w:b/>
          <w:bCs/>
          <w:sz w:val="36"/>
          <w:szCs w:val="36"/>
          <w:u w:val="single"/>
        </w:rPr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1026" type="#_x0000_t75" alt="http://www.nalc.gov.uk/library/our-work/lcas/1374-foundation-logo-green/file" style="position:absolute;margin-left:283.5pt;margin-top:.75pt;width:180pt;height:74.9pt;z-index:2;visibility:visible">
            <v:imagedata r:id="rId7" o:title=""/>
            <w10:wrap type="square"/>
          </v:shape>
        </w:pict>
      </w:r>
      <w:r>
        <w:rPr>
          <w:noProof/>
          <w:lang w:eastAsia="en-GB"/>
        </w:rPr>
        <w:pict>
          <v:shape id="Picture 5" o:spid="_x0000_s1027" type="#_x0000_t75" alt="http://www.essexinfo.net/gtmaplesteadpc/assets/images/village-sign-1" style="position:absolute;margin-left:0;margin-top:9pt;width:70.35pt;height:99pt;z-index:1;visibility:visible;mso-position-horizontal:left;mso-position-horizontal-relative:margin">
            <v:imagedata r:id="rId8" o:title=""/>
            <w10:wrap type="square" anchorx="margin"/>
          </v:shape>
        </w:pict>
      </w:r>
      <w:r w:rsidR="00E03D7B">
        <w:rPr>
          <w:rFonts w:ascii="Verdana" w:hAnsi="Verdana" w:cs="Verdana"/>
          <w:b/>
          <w:bCs/>
          <w:sz w:val="36"/>
          <w:szCs w:val="36"/>
          <w:u w:val="single"/>
        </w:rPr>
        <w:t xml:space="preserve"> </w:t>
      </w:r>
    </w:p>
    <w:p w:rsidR="004264EE" w:rsidRPr="00C54DAD" w:rsidRDefault="004264EE" w:rsidP="00C54DAD">
      <w:pPr>
        <w:rPr>
          <w:rFonts w:ascii="Verdana" w:hAnsi="Verdana" w:cs="Verdana"/>
          <w:b/>
          <w:bCs/>
          <w:sz w:val="36"/>
          <w:szCs w:val="36"/>
          <w:u w:val="single"/>
        </w:rPr>
      </w:pPr>
    </w:p>
    <w:p w:rsidR="004264EE" w:rsidRPr="00C54DAD" w:rsidRDefault="004264EE" w:rsidP="00C54DAD">
      <w:pPr>
        <w:rPr>
          <w:rFonts w:ascii="Verdana" w:hAnsi="Verdana" w:cs="Verdana"/>
          <w:b/>
          <w:bCs/>
          <w:sz w:val="36"/>
          <w:szCs w:val="36"/>
          <w:u w:val="single"/>
        </w:rPr>
      </w:pPr>
    </w:p>
    <w:p w:rsidR="004264EE" w:rsidRPr="00C54DAD" w:rsidRDefault="004264EE" w:rsidP="00C54DAD">
      <w:pPr>
        <w:rPr>
          <w:rFonts w:ascii="Verdana" w:hAnsi="Verdana" w:cs="Verdana"/>
          <w:b/>
          <w:bCs/>
          <w:sz w:val="36"/>
          <w:szCs w:val="36"/>
        </w:rPr>
      </w:pPr>
    </w:p>
    <w:p w:rsidR="004264EE" w:rsidRPr="00C54DAD" w:rsidRDefault="004264EE" w:rsidP="00C54DAD">
      <w:pPr>
        <w:rPr>
          <w:rFonts w:ascii="Verdana" w:hAnsi="Verdana" w:cs="Verdana"/>
          <w:b/>
          <w:bCs/>
          <w:sz w:val="40"/>
          <w:szCs w:val="40"/>
        </w:rPr>
      </w:pPr>
      <w:r w:rsidRPr="00C54DAD">
        <w:rPr>
          <w:rFonts w:ascii="Verdana" w:hAnsi="Verdana" w:cs="Verdana"/>
          <w:b/>
          <w:bCs/>
          <w:sz w:val="40"/>
          <w:szCs w:val="40"/>
        </w:rPr>
        <w:t xml:space="preserve">Great Maplestead Parish Council </w:t>
      </w:r>
    </w:p>
    <w:p w:rsidR="004264EE" w:rsidRPr="00C54DAD" w:rsidRDefault="004264EE" w:rsidP="00D83656">
      <w:pPr>
        <w:rPr>
          <w:rFonts w:ascii="Verdana" w:hAnsi="Verdana" w:cs="Verdana"/>
          <w:b/>
          <w:bCs/>
          <w:sz w:val="16"/>
          <w:szCs w:val="16"/>
        </w:rPr>
      </w:pPr>
    </w:p>
    <w:p w:rsidR="004264EE" w:rsidRPr="00C54DAD" w:rsidRDefault="004264EE" w:rsidP="00FB76E7">
      <w:pPr>
        <w:rPr>
          <w:rFonts w:ascii="Verdana" w:hAnsi="Verdana" w:cs="Verdana"/>
          <w:b/>
          <w:bCs/>
          <w:sz w:val="22"/>
          <w:szCs w:val="22"/>
          <w:u w:val="single"/>
        </w:rPr>
      </w:pPr>
      <w:r w:rsidRPr="00B0251E">
        <w:rPr>
          <w:rFonts w:ascii="Verdana" w:hAnsi="Verdana" w:cs="Verdana"/>
          <w:b/>
          <w:bCs/>
          <w:sz w:val="21"/>
          <w:szCs w:val="21"/>
        </w:rPr>
        <w:t xml:space="preserve">Members of the Great Maplestead Parish Council </w:t>
      </w:r>
      <w:r w:rsidRPr="00B0251E">
        <w:rPr>
          <w:rFonts w:ascii="Verdana" w:hAnsi="Verdana" w:cs="Verdana"/>
          <w:sz w:val="21"/>
          <w:szCs w:val="21"/>
        </w:rPr>
        <w:t xml:space="preserve">you are hereby summonsed to attend a </w:t>
      </w:r>
      <w:r w:rsidRPr="00B0251E">
        <w:rPr>
          <w:rFonts w:ascii="Verdana" w:hAnsi="Verdana" w:cs="Verdana"/>
          <w:b/>
          <w:bCs/>
          <w:sz w:val="21"/>
          <w:szCs w:val="21"/>
        </w:rPr>
        <w:t xml:space="preserve">PARISH COUNCIL MEETING </w:t>
      </w:r>
      <w:r w:rsidRPr="00B0251E">
        <w:rPr>
          <w:rFonts w:ascii="Verdana" w:hAnsi="Verdana" w:cs="Verdana"/>
          <w:sz w:val="21"/>
          <w:szCs w:val="21"/>
        </w:rPr>
        <w:t xml:space="preserve">of </w:t>
      </w:r>
      <w:r w:rsidRPr="00B0251E">
        <w:rPr>
          <w:rFonts w:ascii="Verdana" w:hAnsi="Verdana" w:cs="Verdana"/>
          <w:b/>
          <w:bCs/>
          <w:sz w:val="21"/>
          <w:szCs w:val="21"/>
        </w:rPr>
        <w:t>Great Maplestead Parish Council</w:t>
      </w:r>
      <w:r w:rsidRPr="00B0251E">
        <w:rPr>
          <w:rFonts w:ascii="Verdana" w:hAnsi="Verdana" w:cs="Verdana"/>
          <w:sz w:val="21"/>
          <w:szCs w:val="21"/>
        </w:rPr>
        <w:t xml:space="preserve"> at the </w:t>
      </w:r>
      <w:r w:rsidRPr="00B0251E">
        <w:rPr>
          <w:rFonts w:ascii="Verdana" w:hAnsi="Verdana" w:cs="Verdana"/>
          <w:b/>
          <w:bCs/>
          <w:sz w:val="21"/>
          <w:szCs w:val="21"/>
        </w:rPr>
        <w:t>Village Hall, Great Maplestead</w:t>
      </w:r>
      <w:r w:rsidRPr="00B0251E">
        <w:rPr>
          <w:rFonts w:ascii="Verdana" w:hAnsi="Verdana" w:cs="Verdana"/>
          <w:sz w:val="21"/>
          <w:szCs w:val="21"/>
        </w:rPr>
        <w:t xml:space="preserve"> on </w:t>
      </w:r>
      <w:r w:rsidRPr="00B0251E">
        <w:rPr>
          <w:rFonts w:ascii="Verdana" w:hAnsi="Verdana" w:cs="Verdana"/>
          <w:b/>
          <w:bCs/>
          <w:sz w:val="21"/>
          <w:szCs w:val="21"/>
        </w:rPr>
        <w:t>Wednesday</w:t>
      </w:r>
      <w:r w:rsidRPr="00B0251E">
        <w:rPr>
          <w:rFonts w:ascii="Verdana" w:hAnsi="Verdana" w:cs="Verdana"/>
          <w:sz w:val="21"/>
          <w:szCs w:val="21"/>
        </w:rPr>
        <w:t xml:space="preserve"> </w:t>
      </w:r>
      <w:r w:rsidR="00A956C5">
        <w:rPr>
          <w:rFonts w:ascii="Verdana" w:hAnsi="Verdana" w:cs="Verdana"/>
          <w:b/>
          <w:bCs/>
          <w:sz w:val="21"/>
          <w:szCs w:val="21"/>
        </w:rPr>
        <w:t>11</w:t>
      </w:r>
      <w:r w:rsidR="00A956C5" w:rsidRPr="00A956C5">
        <w:rPr>
          <w:rFonts w:ascii="Verdana" w:hAnsi="Verdana" w:cs="Verdana"/>
          <w:b/>
          <w:bCs/>
          <w:sz w:val="21"/>
          <w:szCs w:val="21"/>
          <w:vertAlign w:val="superscript"/>
        </w:rPr>
        <w:t>th</w:t>
      </w:r>
      <w:r w:rsidR="00A956C5">
        <w:rPr>
          <w:rFonts w:ascii="Verdana" w:hAnsi="Verdana" w:cs="Verdana"/>
          <w:b/>
          <w:bCs/>
          <w:sz w:val="21"/>
          <w:szCs w:val="21"/>
        </w:rPr>
        <w:t xml:space="preserve"> January 2017</w:t>
      </w:r>
      <w:r w:rsidRPr="00B0251E">
        <w:rPr>
          <w:rFonts w:ascii="Verdana" w:hAnsi="Verdana" w:cs="Verdana"/>
          <w:b/>
          <w:bCs/>
          <w:sz w:val="21"/>
          <w:szCs w:val="21"/>
        </w:rPr>
        <w:t xml:space="preserve"> at 7.30pm</w:t>
      </w:r>
      <w:r w:rsidRPr="00B0251E">
        <w:rPr>
          <w:rFonts w:ascii="Verdana" w:hAnsi="Verdana" w:cs="Verdana"/>
          <w:sz w:val="21"/>
          <w:szCs w:val="21"/>
        </w:rPr>
        <w:t xml:space="preserve"> for the purpose of transacting the following business:</w:t>
      </w:r>
      <w:r w:rsidRPr="00B0251E">
        <w:rPr>
          <w:rFonts w:ascii="Verdana" w:hAnsi="Verdana" w:cs="Verdana"/>
          <w:sz w:val="21"/>
          <w:szCs w:val="21"/>
        </w:rPr>
        <w:tab/>
      </w:r>
    </w:p>
    <w:p w:rsidR="004264EE" w:rsidRPr="00C54DAD" w:rsidRDefault="004264EE" w:rsidP="00D733B2">
      <w:pPr>
        <w:ind w:left="3600" w:firstLine="720"/>
        <w:rPr>
          <w:rFonts w:ascii="Verdana" w:hAnsi="Verdana" w:cs="Verdana"/>
          <w:b/>
          <w:bCs/>
          <w:sz w:val="32"/>
          <w:szCs w:val="32"/>
        </w:rPr>
      </w:pPr>
      <w:r w:rsidRPr="00C54DAD">
        <w:rPr>
          <w:rFonts w:ascii="Verdana" w:hAnsi="Verdana" w:cs="Verdana"/>
          <w:b/>
          <w:bCs/>
          <w:sz w:val="32"/>
          <w:szCs w:val="32"/>
        </w:rPr>
        <w:t>AGENDA</w:t>
      </w:r>
    </w:p>
    <w:p w:rsidR="004264EE" w:rsidRPr="00AC662D" w:rsidRDefault="004264EE" w:rsidP="00D733B2">
      <w:pPr>
        <w:ind w:left="3600" w:firstLine="720"/>
        <w:rPr>
          <w:rFonts w:ascii="Verdana" w:hAnsi="Verdana" w:cs="Verdana"/>
          <w:b/>
          <w:bCs/>
          <w:sz w:val="16"/>
          <w:szCs w:val="16"/>
        </w:rPr>
      </w:pPr>
    </w:p>
    <w:p w:rsidR="004264EE" w:rsidRPr="00C54DAD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b/>
          <w:bCs/>
          <w:sz w:val="22"/>
          <w:szCs w:val="22"/>
          <w:u w:val="single"/>
        </w:rPr>
      </w:pPr>
      <w:r w:rsidRPr="00EA51A0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Apologies and reasons for absence</w:t>
      </w:r>
    </w:p>
    <w:p w:rsidR="004264EE" w:rsidRPr="00EA51A0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16"/>
          <w:szCs w:val="16"/>
        </w:rPr>
      </w:pPr>
    </w:p>
    <w:p w:rsidR="004264EE" w:rsidRPr="00C54DAD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b/>
          <w:bCs/>
          <w:sz w:val="22"/>
          <w:szCs w:val="22"/>
        </w:rPr>
      </w:pPr>
      <w:r w:rsidRPr="00EA51A0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Minutes of previous meeting</w:t>
      </w:r>
      <w:r w:rsidRPr="00EA51A0">
        <w:rPr>
          <w:rFonts w:ascii="Verdana" w:hAnsi="Verdana" w:cs="Verdana"/>
          <w:b/>
          <w:bCs/>
          <w:color w:val="002060"/>
          <w:sz w:val="22"/>
          <w:szCs w:val="22"/>
        </w:rPr>
        <w:t xml:space="preserve"> </w:t>
      </w:r>
      <w:r w:rsidRPr="00C54DAD">
        <w:rPr>
          <w:rFonts w:ascii="Verdana" w:hAnsi="Verdana" w:cs="Verdana"/>
          <w:b/>
          <w:bCs/>
          <w:sz w:val="22"/>
          <w:szCs w:val="22"/>
        </w:rPr>
        <w:t xml:space="preserve">– </w:t>
      </w:r>
      <w:r w:rsidRPr="00C54DAD">
        <w:rPr>
          <w:rFonts w:ascii="Verdana" w:hAnsi="Verdana" w:cs="Verdana"/>
          <w:sz w:val="22"/>
          <w:szCs w:val="22"/>
        </w:rPr>
        <w:t xml:space="preserve">Councillors are asked to agree the minutes of the Parish Council meeting held on the </w:t>
      </w:r>
      <w:r w:rsidR="00A956C5">
        <w:rPr>
          <w:rFonts w:ascii="Verdana" w:hAnsi="Verdana" w:cs="Verdana"/>
          <w:sz w:val="22"/>
          <w:szCs w:val="22"/>
        </w:rPr>
        <w:t>23</w:t>
      </w:r>
      <w:r w:rsidR="00A956C5" w:rsidRPr="00A956C5">
        <w:rPr>
          <w:rFonts w:ascii="Verdana" w:hAnsi="Verdana" w:cs="Verdana"/>
          <w:sz w:val="22"/>
          <w:szCs w:val="22"/>
          <w:vertAlign w:val="superscript"/>
        </w:rPr>
        <w:t>rd</w:t>
      </w:r>
      <w:r w:rsidR="00A956C5">
        <w:rPr>
          <w:rFonts w:ascii="Verdana" w:hAnsi="Verdana" w:cs="Verdana"/>
          <w:sz w:val="22"/>
          <w:szCs w:val="22"/>
        </w:rPr>
        <w:t xml:space="preserve"> Novem</w:t>
      </w:r>
      <w:r w:rsidR="009C72D5">
        <w:rPr>
          <w:rFonts w:ascii="Verdana" w:hAnsi="Verdana" w:cs="Verdana"/>
          <w:sz w:val="22"/>
          <w:szCs w:val="22"/>
        </w:rPr>
        <w:t>ber</w:t>
      </w:r>
      <w:r w:rsidR="00125EED">
        <w:rPr>
          <w:rFonts w:ascii="Verdana" w:hAnsi="Verdana" w:cs="Verdana"/>
          <w:sz w:val="22"/>
          <w:szCs w:val="22"/>
        </w:rPr>
        <w:t xml:space="preserve"> 2016</w:t>
      </w:r>
      <w:r w:rsidRPr="00C54DAD">
        <w:rPr>
          <w:rFonts w:ascii="Verdana" w:hAnsi="Verdana" w:cs="Verdana"/>
          <w:sz w:val="22"/>
          <w:szCs w:val="22"/>
        </w:rPr>
        <w:t xml:space="preserve"> as a true and accurate accoun</w:t>
      </w:r>
      <w:r w:rsidR="00D047AF">
        <w:rPr>
          <w:rFonts w:ascii="Verdana" w:hAnsi="Verdana" w:cs="Verdana"/>
          <w:sz w:val="22"/>
          <w:szCs w:val="22"/>
        </w:rPr>
        <w:t>t of proceedings of the meeting</w:t>
      </w:r>
      <w:r w:rsidRPr="00C54DAD">
        <w:rPr>
          <w:rFonts w:ascii="Verdana" w:hAnsi="Verdana" w:cs="Verdana"/>
          <w:sz w:val="22"/>
          <w:szCs w:val="22"/>
        </w:rPr>
        <w:t>.</w:t>
      </w:r>
    </w:p>
    <w:p w:rsidR="004264EE" w:rsidRPr="00EA51A0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16"/>
          <w:szCs w:val="16"/>
        </w:rPr>
      </w:pPr>
    </w:p>
    <w:p w:rsidR="004264EE" w:rsidRPr="00C54DAD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sz w:val="22"/>
          <w:szCs w:val="22"/>
        </w:rPr>
      </w:pPr>
      <w:r w:rsidRPr="00EA51A0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Declarations of Interest</w:t>
      </w:r>
      <w:r w:rsidRPr="00EA51A0">
        <w:rPr>
          <w:rFonts w:ascii="Verdana" w:hAnsi="Verdana" w:cs="Verdana"/>
          <w:color w:val="002060"/>
          <w:sz w:val="22"/>
          <w:szCs w:val="22"/>
        </w:rPr>
        <w:t xml:space="preserve"> </w:t>
      </w:r>
      <w:r w:rsidRPr="00C54DAD">
        <w:rPr>
          <w:rFonts w:ascii="Verdana" w:hAnsi="Verdana" w:cs="Verdana"/>
          <w:sz w:val="22"/>
          <w:szCs w:val="22"/>
        </w:rPr>
        <w:t xml:space="preserve">(existence and nature) with </w:t>
      </w:r>
      <w:r>
        <w:rPr>
          <w:rFonts w:ascii="Verdana" w:hAnsi="Verdana" w:cs="Verdana"/>
          <w:sz w:val="22"/>
          <w:szCs w:val="22"/>
        </w:rPr>
        <w:t xml:space="preserve">regard to items on the agenda. </w:t>
      </w:r>
      <w:r w:rsidRPr="00C54DAD">
        <w:rPr>
          <w:rFonts w:ascii="Verdana" w:hAnsi="Verdana" w:cs="Verdana"/>
          <w:sz w:val="22"/>
          <w:szCs w:val="22"/>
        </w:rPr>
        <w:t>Members of the Council are advised to declare the existence and nature of any ‘Disclosable Pecuniary’, ‘Other Pecuniary’ or ‘Non-Pecuniary’ interests relating to items on the agenda.</w:t>
      </w:r>
    </w:p>
    <w:p w:rsidR="004264EE" w:rsidRPr="00EA51A0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sz w:val="16"/>
          <w:szCs w:val="16"/>
        </w:rPr>
      </w:pPr>
    </w:p>
    <w:p w:rsidR="004264EE" w:rsidRPr="00E717FF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sz w:val="22"/>
          <w:szCs w:val="22"/>
          <w:u w:val="single"/>
        </w:rPr>
      </w:pPr>
      <w:r w:rsidRPr="00EA51A0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County and District Matters</w:t>
      </w:r>
      <w:r w:rsidRPr="00EA51A0">
        <w:rPr>
          <w:rFonts w:ascii="Verdana" w:hAnsi="Verdana" w:cs="Verdana"/>
          <w:i/>
          <w:iCs/>
          <w:color w:val="002060"/>
          <w:sz w:val="22"/>
          <w:szCs w:val="22"/>
        </w:rPr>
        <w:t xml:space="preserve"> </w:t>
      </w:r>
      <w:r w:rsidRPr="00C54DAD">
        <w:rPr>
          <w:rFonts w:ascii="Verdana" w:hAnsi="Verdana" w:cs="Verdana"/>
          <w:i/>
          <w:iCs/>
          <w:sz w:val="22"/>
          <w:szCs w:val="22"/>
        </w:rPr>
        <w:t>– Updates and notifications to be received.</w:t>
      </w:r>
    </w:p>
    <w:p w:rsidR="004264EE" w:rsidRDefault="004264EE" w:rsidP="00E717FF">
      <w:pPr>
        <w:rPr>
          <w:rFonts w:ascii="Verdana" w:hAnsi="Verdana" w:cs="Verdana"/>
          <w:sz w:val="22"/>
          <w:szCs w:val="22"/>
          <w:u w:val="single"/>
        </w:rPr>
      </w:pPr>
    </w:p>
    <w:p w:rsidR="004264EE" w:rsidRPr="00C54DAD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sz w:val="22"/>
          <w:szCs w:val="22"/>
          <w:u w:val="single"/>
        </w:rPr>
      </w:pPr>
      <w:r w:rsidRPr="00EA51A0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Officers Reports &amp; Information Exchange</w:t>
      </w:r>
      <w:r w:rsidRPr="00EA51A0">
        <w:rPr>
          <w:rFonts w:ascii="Verdana" w:hAnsi="Verdana" w:cs="Verdana"/>
          <w:b/>
          <w:bCs/>
          <w:color w:val="002060"/>
          <w:sz w:val="22"/>
          <w:szCs w:val="22"/>
        </w:rPr>
        <w:t xml:space="preserve"> </w:t>
      </w:r>
      <w:r w:rsidRPr="00EA51A0">
        <w:rPr>
          <w:rFonts w:ascii="Verdana" w:hAnsi="Verdana" w:cs="Verdana"/>
          <w:b/>
          <w:bCs/>
          <w:sz w:val="22"/>
          <w:szCs w:val="22"/>
        </w:rPr>
        <w:t xml:space="preserve">– </w:t>
      </w:r>
      <w:r w:rsidRPr="00C54DAD">
        <w:rPr>
          <w:rFonts w:ascii="Verdana" w:hAnsi="Verdana" w:cs="Verdana"/>
          <w:i/>
          <w:iCs/>
          <w:sz w:val="22"/>
          <w:szCs w:val="22"/>
        </w:rPr>
        <w:t>No business decisions may be made.</w:t>
      </w:r>
    </w:p>
    <w:p w:rsidR="004264EE" w:rsidRPr="00EA51A0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sz w:val="16"/>
          <w:szCs w:val="16"/>
          <w:u w:val="single"/>
        </w:rPr>
      </w:pPr>
    </w:p>
    <w:p w:rsidR="004264EE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sz w:val="22"/>
          <w:szCs w:val="22"/>
        </w:rPr>
      </w:pPr>
      <w:r w:rsidRPr="00EA51A0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Public question time</w:t>
      </w:r>
      <w:r w:rsidRPr="00EA51A0">
        <w:rPr>
          <w:rFonts w:ascii="Verdana" w:hAnsi="Verdana" w:cs="Verdana"/>
          <w:color w:val="002060"/>
          <w:sz w:val="22"/>
          <w:szCs w:val="22"/>
        </w:rPr>
        <w:t xml:space="preserve"> </w:t>
      </w:r>
      <w:r w:rsidRPr="00C54DAD">
        <w:rPr>
          <w:rFonts w:ascii="Verdana" w:hAnsi="Verdana" w:cs="Verdana"/>
          <w:sz w:val="22"/>
          <w:szCs w:val="22"/>
        </w:rPr>
        <w:t>with respect to items on the agenda and other mat</w:t>
      </w:r>
      <w:r>
        <w:rPr>
          <w:rFonts w:ascii="Verdana" w:hAnsi="Verdana" w:cs="Verdana"/>
          <w:sz w:val="22"/>
          <w:szCs w:val="22"/>
        </w:rPr>
        <w:t>ters of mutual interest.</w:t>
      </w:r>
    </w:p>
    <w:p w:rsidR="004264EE" w:rsidRPr="00EA51A0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sz w:val="20"/>
          <w:szCs w:val="20"/>
        </w:rPr>
      </w:pPr>
      <w:r w:rsidRPr="00EA51A0">
        <w:rPr>
          <w:rFonts w:ascii="Verdana" w:hAnsi="Verdana" w:cs="Verdana"/>
          <w:b/>
          <w:bCs/>
          <w:sz w:val="20"/>
          <w:szCs w:val="20"/>
        </w:rPr>
        <w:t>Note:</w:t>
      </w:r>
      <w:r w:rsidRPr="00EA51A0">
        <w:rPr>
          <w:rFonts w:ascii="Verdana" w:hAnsi="Verdana" w:cs="Verdana"/>
          <w:sz w:val="20"/>
          <w:szCs w:val="20"/>
        </w:rPr>
        <w:t xml:space="preserve"> When the Council starts to discuss any item on the agenda where a member has an interest, the member with that interest must have regard to the Code of Conduct and make the necessary disclosure and leave the meeting where appropriate.  The </w:t>
      </w:r>
      <w:r w:rsidRPr="00706671">
        <w:rPr>
          <w:rFonts w:ascii="Verdana" w:hAnsi="Verdana" w:cs="Verdana"/>
          <w:b/>
          <w:bCs/>
          <w:sz w:val="20"/>
          <w:szCs w:val="20"/>
        </w:rPr>
        <w:t>maximum time allowed</w:t>
      </w:r>
      <w:r w:rsidRPr="00EA51A0">
        <w:rPr>
          <w:rFonts w:ascii="Verdana" w:hAnsi="Verdana" w:cs="Verdana"/>
          <w:sz w:val="20"/>
          <w:szCs w:val="20"/>
        </w:rPr>
        <w:t xml:space="preserve"> for public question time is </w:t>
      </w:r>
      <w:r w:rsidRPr="00706671">
        <w:rPr>
          <w:rFonts w:ascii="Verdana" w:hAnsi="Verdana" w:cs="Verdana"/>
          <w:b/>
          <w:bCs/>
          <w:sz w:val="20"/>
          <w:szCs w:val="20"/>
        </w:rPr>
        <w:t>10 minutes</w:t>
      </w:r>
      <w:r w:rsidRPr="00EA51A0">
        <w:rPr>
          <w:rFonts w:ascii="Verdana" w:hAnsi="Verdana" w:cs="Verdana"/>
          <w:sz w:val="20"/>
          <w:szCs w:val="20"/>
        </w:rPr>
        <w:t xml:space="preserve"> or at the Chairman’s discretion.  At the close of this item members of the public will no longer be able to address the Council except at the invitation of the Chairman; members with Disclosable or Other Pecuniary interests will not be allowed to speak or address the Council on those interests unless a dispensation has been approved.</w:t>
      </w:r>
    </w:p>
    <w:p w:rsidR="004264EE" w:rsidRPr="00706671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sz w:val="16"/>
          <w:szCs w:val="16"/>
        </w:rPr>
      </w:pPr>
    </w:p>
    <w:p w:rsidR="004264EE" w:rsidRPr="005A437D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sz w:val="22"/>
          <w:szCs w:val="22"/>
        </w:rPr>
      </w:pPr>
      <w:r w:rsidRPr="00EA51A0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Progress Updates</w:t>
      </w:r>
      <w:r w:rsidRPr="00EA51A0">
        <w:rPr>
          <w:rFonts w:ascii="Verdana" w:hAnsi="Verdana" w:cs="Verdana"/>
          <w:color w:val="002060"/>
          <w:sz w:val="22"/>
          <w:szCs w:val="22"/>
        </w:rPr>
        <w:t xml:space="preserve"> </w:t>
      </w:r>
      <w:r w:rsidRPr="00C54DAD">
        <w:rPr>
          <w:rFonts w:ascii="Verdana" w:hAnsi="Verdana" w:cs="Verdana"/>
          <w:sz w:val="22"/>
          <w:szCs w:val="22"/>
        </w:rPr>
        <w:t xml:space="preserve">– </w:t>
      </w:r>
      <w:r w:rsidRPr="00C54DAD">
        <w:rPr>
          <w:rFonts w:ascii="Verdana" w:hAnsi="Verdana" w:cs="Verdana"/>
          <w:i/>
          <w:iCs/>
          <w:sz w:val="22"/>
          <w:szCs w:val="22"/>
        </w:rPr>
        <w:t xml:space="preserve">Clerk to report on actions from the </w:t>
      </w:r>
      <w:r w:rsidR="00A956C5">
        <w:rPr>
          <w:rFonts w:ascii="Verdana" w:hAnsi="Verdana" w:cs="Verdana"/>
          <w:i/>
          <w:iCs/>
          <w:sz w:val="22"/>
          <w:szCs w:val="22"/>
        </w:rPr>
        <w:t>23</w:t>
      </w:r>
      <w:r w:rsidR="00A956C5" w:rsidRPr="00A956C5">
        <w:rPr>
          <w:rFonts w:ascii="Verdana" w:hAnsi="Verdana" w:cs="Verdana"/>
          <w:i/>
          <w:iCs/>
          <w:sz w:val="22"/>
          <w:szCs w:val="22"/>
          <w:vertAlign w:val="superscript"/>
        </w:rPr>
        <w:t>rd</w:t>
      </w:r>
      <w:r w:rsidR="00A956C5">
        <w:rPr>
          <w:rFonts w:ascii="Verdana" w:hAnsi="Verdana" w:cs="Verdana"/>
          <w:i/>
          <w:iCs/>
          <w:sz w:val="22"/>
          <w:szCs w:val="22"/>
        </w:rPr>
        <w:t xml:space="preserve"> November</w:t>
      </w:r>
      <w:r w:rsidR="00B650D1">
        <w:rPr>
          <w:rFonts w:ascii="Verdana" w:hAnsi="Verdana" w:cs="Verdana"/>
          <w:i/>
          <w:iCs/>
          <w:sz w:val="22"/>
          <w:szCs w:val="22"/>
        </w:rPr>
        <w:t xml:space="preserve"> 2016 meeting.</w:t>
      </w:r>
    </w:p>
    <w:p w:rsidR="004264EE" w:rsidRPr="00706671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16"/>
          <w:szCs w:val="16"/>
        </w:rPr>
      </w:pPr>
    </w:p>
    <w:p w:rsidR="004264EE" w:rsidRPr="00C54DAD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8</w:t>
      </w:r>
      <w:r w:rsidRPr="00C54DAD">
        <w:rPr>
          <w:rFonts w:ascii="Verdana" w:hAnsi="Verdana" w:cs="Verdana"/>
          <w:b/>
          <w:bCs/>
          <w:sz w:val="22"/>
          <w:szCs w:val="22"/>
        </w:rPr>
        <w:t>.</w:t>
      </w:r>
      <w:r w:rsidRPr="00C54DAD">
        <w:rPr>
          <w:rFonts w:ascii="Verdana" w:hAnsi="Verdana" w:cs="Verdana"/>
          <w:b/>
          <w:bCs/>
          <w:sz w:val="22"/>
          <w:szCs w:val="22"/>
        </w:rPr>
        <w:tab/>
      </w:r>
      <w:r w:rsidRPr="00EA51A0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Business Items</w:t>
      </w:r>
    </w:p>
    <w:p w:rsidR="00B34857" w:rsidRDefault="00636021" w:rsidP="009A16C8">
      <w:pPr>
        <w:pStyle w:val="ListParagraph"/>
        <w:ind w:left="709" w:hanging="70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8.1</w:t>
      </w:r>
      <w:r>
        <w:rPr>
          <w:rFonts w:ascii="Verdana" w:hAnsi="Verdana" w:cs="Verdana"/>
          <w:sz w:val="22"/>
          <w:szCs w:val="22"/>
        </w:rPr>
        <w:tab/>
      </w:r>
      <w:r w:rsidRPr="00636021">
        <w:rPr>
          <w:rFonts w:ascii="Verdana" w:hAnsi="Verdana" w:cs="Verdana"/>
          <w:b/>
          <w:sz w:val="22"/>
          <w:szCs w:val="22"/>
        </w:rPr>
        <w:t>Consider barrier/ideas for addressing unwanted visitors to village playing field car park at night</w:t>
      </w:r>
      <w:r>
        <w:rPr>
          <w:rFonts w:ascii="Verdana" w:hAnsi="Verdana" w:cs="Verdana"/>
          <w:b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– Carried forward from November 2016 meeting.</w:t>
      </w:r>
    </w:p>
    <w:p w:rsidR="005F2971" w:rsidRDefault="00B34857" w:rsidP="000F0EDA">
      <w:pPr>
        <w:pStyle w:val="ListParagraph"/>
        <w:ind w:left="709" w:hanging="709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8.2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b/>
          <w:sz w:val="22"/>
          <w:szCs w:val="22"/>
        </w:rPr>
        <w:t>Review Verge Cutting Contract for 2017/18.</w:t>
      </w:r>
      <w:r w:rsidR="005F2971" w:rsidRPr="00636021">
        <w:rPr>
          <w:rFonts w:ascii="Verdana" w:hAnsi="Verdana" w:cs="Verdana"/>
          <w:b/>
          <w:sz w:val="22"/>
          <w:szCs w:val="22"/>
        </w:rPr>
        <w:tab/>
      </w:r>
    </w:p>
    <w:p w:rsidR="00AE5BC5" w:rsidRDefault="00AE5BC5" w:rsidP="000F0EDA">
      <w:pPr>
        <w:pStyle w:val="ListParagraph"/>
        <w:ind w:left="709" w:hanging="709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8.3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b/>
          <w:sz w:val="22"/>
          <w:szCs w:val="22"/>
        </w:rPr>
        <w:t>Open Spaces Action Plan 2017 Review.</w:t>
      </w:r>
    </w:p>
    <w:p w:rsidR="00AE5BC5" w:rsidRDefault="00AE5BC5" w:rsidP="000F0EDA">
      <w:pPr>
        <w:pStyle w:val="ListParagraph"/>
        <w:ind w:left="709" w:hanging="70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8.4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b/>
          <w:sz w:val="22"/>
          <w:szCs w:val="22"/>
        </w:rPr>
        <w:t>Village Information Board</w:t>
      </w:r>
      <w:r w:rsidR="000F0827">
        <w:rPr>
          <w:rFonts w:ascii="Verdana" w:hAnsi="Verdana" w:cs="Verdana"/>
          <w:b/>
          <w:sz w:val="22"/>
          <w:szCs w:val="22"/>
        </w:rPr>
        <w:t>, Replacement Spring Rockers</w:t>
      </w:r>
      <w:r>
        <w:rPr>
          <w:rFonts w:ascii="Verdana" w:hAnsi="Verdana" w:cs="Verdana"/>
          <w:b/>
          <w:sz w:val="22"/>
          <w:szCs w:val="22"/>
        </w:rPr>
        <w:t xml:space="preserve"> &amp; Use of S106 Money </w:t>
      </w:r>
      <w:r>
        <w:rPr>
          <w:rFonts w:ascii="Verdana" w:hAnsi="Verdana" w:cs="Verdana"/>
          <w:sz w:val="22"/>
          <w:szCs w:val="22"/>
        </w:rPr>
        <w:t xml:space="preserve"> – Confirm order with preferred supplier</w:t>
      </w:r>
      <w:r w:rsidR="000F0827">
        <w:rPr>
          <w:rFonts w:ascii="Verdana" w:hAnsi="Verdana" w:cs="Verdana"/>
          <w:sz w:val="22"/>
          <w:szCs w:val="22"/>
        </w:rPr>
        <w:t>s</w:t>
      </w:r>
      <w:r>
        <w:rPr>
          <w:rFonts w:ascii="Verdana" w:hAnsi="Verdana" w:cs="Verdana"/>
          <w:sz w:val="22"/>
          <w:szCs w:val="22"/>
        </w:rPr>
        <w:t>, as per Grant Funding Working Party recommendations.</w:t>
      </w:r>
    </w:p>
    <w:p w:rsidR="000E4405" w:rsidRPr="00F31B7F" w:rsidRDefault="000E4405" w:rsidP="000F0EDA">
      <w:pPr>
        <w:pStyle w:val="ListParagraph"/>
        <w:ind w:left="709" w:hanging="70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8.5</w:t>
      </w:r>
      <w:r>
        <w:rPr>
          <w:rFonts w:ascii="Verdana" w:hAnsi="Verdana" w:cs="Verdana"/>
          <w:sz w:val="22"/>
          <w:szCs w:val="22"/>
        </w:rPr>
        <w:tab/>
      </w:r>
      <w:r w:rsidR="00F31B7F">
        <w:rPr>
          <w:rFonts w:ascii="Verdana" w:hAnsi="Verdana" w:cs="Verdana"/>
          <w:b/>
          <w:sz w:val="22"/>
          <w:szCs w:val="22"/>
        </w:rPr>
        <w:t>ECC Parish Paths Partnership 2017/18</w:t>
      </w:r>
      <w:r w:rsidR="00F31B7F">
        <w:rPr>
          <w:rFonts w:ascii="Verdana" w:hAnsi="Verdana" w:cs="Verdana"/>
          <w:sz w:val="22"/>
          <w:szCs w:val="22"/>
        </w:rPr>
        <w:t xml:space="preserve"> – Proposal to sign up to SLA agreement for minor maintenance work in forthcoming year.</w:t>
      </w:r>
    </w:p>
    <w:p w:rsidR="004264EE" w:rsidRPr="00F87DD2" w:rsidRDefault="004264EE" w:rsidP="005A437D">
      <w:pPr>
        <w:pStyle w:val="ListParagraph"/>
        <w:ind w:left="0"/>
        <w:rPr>
          <w:rFonts w:ascii="Verdana" w:hAnsi="Verdana" w:cs="Verdana"/>
          <w:sz w:val="16"/>
          <w:szCs w:val="16"/>
        </w:rPr>
      </w:pPr>
    </w:p>
    <w:p w:rsidR="004264EE" w:rsidRPr="00C54DAD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9</w:t>
      </w:r>
      <w:r w:rsidRPr="00C54DAD">
        <w:rPr>
          <w:rFonts w:ascii="Verdana" w:hAnsi="Verdana" w:cs="Verdana"/>
          <w:b/>
          <w:bCs/>
          <w:sz w:val="22"/>
          <w:szCs w:val="22"/>
        </w:rPr>
        <w:t>.</w:t>
      </w:r>
      <w:r>
        <w:rPr>
          <w:rFonts w:ascii="Verdana" w:hAnsi="Verdana" w:cs="Verdana"/>
          <w:b/>
          <w:bCs/>
          <w:sz w:val="22"/>
          <w:szCs w:val="22"/>
        </w:rPr>
        <w:tab/>
      </w:r>
      <w:r w:rsidRPr="00EA51A0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Financial Report</w:t>
      </w:r>
    </w:p>
    <w:p w:rsidR="003F6BA8" w:rsidRPr="00E30CBF" w:rsidRDefault="003F6BA8" w:rsidP="003F6BA8">
      <w:pPr>
        <w:spacing w:before="120"/>
        <w:rPr>
          <w:rFonts w:ascii="Verdana" w:hAnsi="Verdana" w:cs="Arial"/>
          <w:b/>
          <w:sz w:val="22"/>
          <w:szCs w:val="22"/>
        </w:rPr>
      </w:pPr>
      <w:r w:rsidRPr="00E30CBF">
        <w:rPr>
          <w:rFonts w:ascii="Verdana" w:hAnsi="Verdana" w:cs="Arial"/>
          <w:b/>
          <w:sz w:val="22"/>
          <w:szCs w:val="22"/>
        </w:rPr>
        <w:t xml:space="preserve">9.1 </w:t>
      </w:r>
      <w:r w:rsidR="00E72ECD">
        <w:rPr>
          <w:rFonts w:ascii="Verdana" w:hAnsi="Verdana" w:cs="Arial"/>
          <w:b/>
          <w:sz w:val="22"/>
          <w:szCs w:val="22"/>
        </w:rPr>
        <w:tab/>
      </w:r>
      <w:r w:rsidRPr="00E30CBF">
        <w:rPr>
          <w:rFonts w:ascii="Verdana" w:hAnsi="Verdana" w:cs="Arial"/>
          <w:b/>
          <w:sz w:val="22"/>
          <w:szCs w:val="22"/>
        </w:rPr>
        <w:t>Current bank balances:-</w:t>
      </w:r>
    </w:p>
    <w:tbl>
      <w:tblPr>
        <w:tblW w:w="10768" w:type="dxa"/>
        <w:tblInd w:w="468" w:type="dxa"/>
        <w:tblLook w:val="01E0" w:firstRow="1" w:lastRow="1" w:firstColumn="1" w:lastColumn="1" w:noHBand="0" w:noVBand="0"/>
      </w:tblPr>
      <w:tblGrid>
        <w:gridCol w:w="3070"/>
        <w:gridCol w:w="1250"/>
        <w:gridCol w:w="1790"/>
        <w:gridCol w:w="2946"/>
        <w:gridCol w:w="1712"/>
      </w:tblGrid>
      <w:tr w:rsidR="003154E0" w:rsidRPr="003154E0" w:rsidTr="00C66EAD">
        <w:trPr>
          <w:trHeight w:val="283"/>
        </w:trPr>
        <w:tc>
          <w:tcPr>
            <w:tcW w:w="3070" w:type="dxa"/>
            <w:shd w:val="clear" w:color="auto" w:fill="auto"/>
          </w:tcPr>
          <w:p w:rsidR="003F6BA8" w:rsidRPr="003154E0" w:rsidRDefault="00E72ECD" w:rsidP="003154E0">
            <w:pPr>
              <w:tabs>
                <w:tab w:val="left" w:pos="5400"/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 </w:t>
            </w:r>
            <w:r w:rsidR="003F6BA8" w:rsidRPr="003154E0">
              <w:rPr>
                <w:rFonts w:ascii="Verdana" w:hAnsi="Verdana" w:cs="Arial"/>
                <w:sz w:val="22"/>
                <w:szCs w:val="22"/>
              </w:rPr>
              <w:t>Current account:</w:t>
            </w:r>
          </w:p>
        </w:tc>
        <w:tc>
          <w:tcPr>
            <w:tcW w:w="1250" w:type="dxa"/>
            <w:shd w:val="clear" w:color="auto" w:fill="auto"/>
          </w:tcPr>
          <w:p w:rsidR="003F6BA8" w:rsidRPr="003154E0" w:rsidRDefault="003F6BA8" w:rsidP="00EA2485">
            <w:pPr>
              <w:tabs>
                <w:tab w:val="left" w:pos="5400"/>
                <w:tab w:val="right" w:pos="6840"/>
              </w:tabs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3154E0">
              <w:rPr>
                <w:rFonts w:ascii="Verdana" w:hAnsi="Verdana" w:cs="Arial"/>
                <w:sz w:val="22"/>
                <w:szCs w:val="22"/>
              </w:rPr>
              <w:t>£</w:t>
            </w:r>
            <w:r w:rsidR="000C79DB">
              <w:rPr>
                <w:rFonts w:ascii="Verdana" w:hAnsi="Verdana" w:cs="Arial"/>
                <w:sz w:val="22"/>
                <w:szCs w:val="22"/>
              </w:rPr>
              <w:t>155.41</w:t>
            </w:r>
            <w:r w:rsidRPr="003154E0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  <w:tc>
          <w:tcPr>
            <w:tcW w:w="1790" w:type="dxa"/>
            <w:shd w:val="clear" w:color="auto" w:fill="auto"/>
          </w:tcPr>
          <w:p w:rsidR="003F6BA8" w:rsidRPr="003154E0" w:rsidRDefault="003F6BA8" w:rsidP="003154E0">
            <w:pPr>
              <w:tabs>
                <w:tab w:val="left" w:pos="5400"/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946" w:type="dxa"/>
            <w:shd w:val="clear" w:color="auto" w:fill="auto"/>
          </w:tcPr>
          <w:p w:rsidR="003F6BA8" w:rsidRPr="003154E0" w:rsidRDefault="003F6BA8" w:rsidP="003154E0">
            <w:pPr>
              <w:tabs>
                <w:tab w:val="left" w:pos="5400"/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  <w:r w:rsidRPr="003154E0">
              <w:rPr>
                <w:rFonts w:ascii="Verdana" w:hAnsi="Verdana" w:cs="Arial"/>
                <w:sz w:val="22"/>
                <w:szCs w:val="22"/>
              </w:rPr>
              <w:t>Reserve account:</w:t>
            </w:r>
          </w:p>
        </w:tc>
        <w:tc>
          <w:tcPr>
            <w:tcW w:w="1712" w:type="dxa"/>
            <w:shd w:val="clear" w:color="auto" w:fill="auto"/>
          </w:tcPr>
          <w:p w:rsidR="003F6BA8" w:rsidRPr="003154E0" w:rsidRDefault="003F6BA8" w:rsidP="007765EB">
            <w:pPr>
              <w:tabs>
                <w:tab w:val="left" w:pos="5400"/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  <w:r w:rsidRPr="003154E0">
              <w:rPr>
                <w:rFonts w:ascii="Verdana" w:hAnsi="Verdana" w:cs="Arial"/>
                <w:sz w:val="22"/>
                <w:szCs w:val="22"/>
              </w:rPr>
              <w:t xml:space="preserve">£ </w:t>
            </w:r>
            <w:r w:rsidR="000F0827">
              <w:rPr>
                <w:rFonts w:ascii="Verdana" w:hAnsi="Verdana" w:cs="Arial"/>
                <w:sz w:val="22"/>
                <w:szCs w:val="22"/>
              </w:rPr>
              <w:t>4109.59</w:t>
            </w:r>
          </w:p>
        </w:tc>
      </w:tr>
    </w:tbl>
    <w:p w:rsidR="003E2D06" w:rsidRDefault="003E2D06" w:rsidP="00C163F2">
      <w:pPr>
        <w:rPr>
          <w:rFonts w:ascii="Verdana" w:hAnsi="Verdana" w:cs="Arial"/>
          <w:b/>
          <w:sz w:val="22"/>
          <w:szCs w:val="22"/>
        </w:rPr>
      </w:pPr>
    </w:p>
    <w:p w:rsidR="000F0827" w:rsidRDefault="000F0827" w:rsidP="00C163F2">
      <w:pPr>
        <w:rPr>
          <w:rFonts w:ascii="Verdana" w:hAnsi="Verdana" w:cs="Arial"/>
          <w:b/>
          <w:sz w:val="22"/>
          <w:szCs w:val="22"/>
        </w:rPr>
      </w:pPr>
    </w:p>
    <w:p w:rsidR="003F6BA8" w:rsidRPr="00E30CBF" w:rsidRDefault="003F6BA8" w:rsidP="00C163F2">
      <w:pPr>
        <w:rPr>
          <w:rFonts w:ascii="Verdana" w:hAnsi="Verdana" w:cs="Arial"/>
          <w:b/>
          <w:sz w:val="22"/>
          <w:szCs w:val="22"/>
        </w:rPr>
      </w:pPr>
      <w:r w:rsidRPr="00E30CBF">
        <w:rPr>
          <w:rFonts w:ascii="Verdana" w:hAnsi="Verdana" w:cs="Arial"/>
          <w:b/>
          <w:sz w:val="22"/>
          <w:szCs w:val="22"/>
        </w:rPr>
        <w:t xml:space="preserve">9.2 </w:t>
      </w:r>
      <w:r w:rsidR="00E72ECD">
        <w:rPr>
          <w:rFonts w:ascii="Verdana" w:hAnsi="Verdana" w:cs="Arial"/>
          <w:b/>
          <w:sz w:val="22"/>
          <w:szCs w:val="22"/>
        </w:rPr>
        <w:tab/>
      </w:r>
      <w:r w:rsidRPr="00E30CBF">
        <w:rPr>
          <w:rFonts w:ascii="Verdana" w:hAnsi="Verdana" w:cs="Arial"/>
          <w:b/>
          <w:sz w:val="22"/>
          <w:szCs w:val="22"/>
        </w:rPr>
        <w:t>Noting of sums received:-</w:t>
      </w:r>
    </w:p>
    <w:tbl>
      <w:tblPr>
        <w:tblW w:w="10485" w:type="dxa"/>
        <w:tblInd w:w="468" w:type="dxa"/>
        <w:tblLook w:val="01E0" w:firstRow="1" w:lastRow="1" w:firstColumn="1" w:lastColumn="1" w:noHBand="0" w:noVBand="0"/>
      </w:tblPr>
      <w:tblGrid>
        <w:gridCol w:w="9046"/>
        <w:gridCol w:w="1439"/>
      </w:tblGrid>
      <w:tr w:rsidR="003154E0" w:rsidRPr="003154E0" w:rsidTr="005B46D3">
        <w:trPr>
          <w:trHeight w:val="157"/>
        </w:trPr>
        <w:tc>
          <w:tcPr>
            <w:tcW w:w="9046" w:type="dxa"/>
            <w:shd w:val="clear" w:color="auto" w:fill="auto"/>
          </w:tcPr>
          <w:p w:rsidR="003F6BA8" w:rsidRPr="003154E0" w:rsidRDefault="00E72ECD" w:rsidP="00EA2485">
            <w:pPr>
              <w:tabs>
                <w:tab w:val="left" w:pos="5400"/>
                <w:tab w:val="right" w:pos="6840"/>
              </w:tabs>
              <w:spacing w:before="4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 </w:t>
            </w:r>
            <w:r w:rsidR="003F6BA8" w:rsidRPr="003154E0">
              <w:rPr>
                <w:rFonts w:ascii="Verdana" w:hAnsi="Verdana" w:cs="Arial"/>
                <w:sz w:val="22"/>
                <w:szCs w:val="22"/>
              </w:rPr>
              <w:t xml:space="preserve">NWB Interest Paid </w:t>
            </w:r>
            <w:r w:rsidR="000F0827">
              <w:rPr>
                <w:rFonts w:ascii="Verdana" w:hAnsi="Verdana" w:cs="Arial"/>
                <w:sz w:val="22"/>
                <w:szCs w:val="22"/>
              </w:rPr>
              <w:t>Nov</w:t>
            </w:r>
            <w:r w:rsidR="00BE3850">
              <w:rPr>
                <w:rFonts w:ascii="Verdana" w:hAnsi="Verdana" w:cs="Arial"/>
                <w:sz w:val="22"/>
                <w:szCs w:val="22"/>
              </w:rPr>
              <w:t xml:space="preserve"> - </w:t>
            </w:r>
            <w:r w:rsidR="000F0827">
              <w:rPr>
                <w:rFonts w:ascii="Verdana" w:hAnsi="Verdana" w:cs="Arial"/>
                <w:sz w:val="22"/>
                <w:szCs w:val="22"/>
              </w:rPr>
              <w:t>Dec</w:t>
            </w:r>
          </w:p>
        </w:tc>
        <w:tc>
          <w:tcPr>
            <w:tcW w:w="1439" w:type="dxa"/>
            <w:shd w:val="clear" w:color="auto" w:fill="auto"/>
          </w:tcPr>
          <w:p w:rsidR="003F6BA8" w:rsidRPr="003154E0" w:rsidRDefault="000F0827" w:rsidP="003154E0">
            <w:pPr>
              <w:tabs>
                <w:tab w:val="left" w:pos="5400"/>
                <w:tab w:val="right" w:pos="6840"/>
              </w:tabs>
              <w:spacing w:before="40"/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10</w:t>
            </w:r>
            <w:r w:rsidR="00A956C5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7765EB">
              <w:rPr>
                <w:rFonts w:ascii="Verdana" w:hAnsi="Verdana" w:cs="Arial"/>
                <w:sz w:val="22"/>
                <w:szCs w:val="22"/>
              </w:rPr>
              <w:t>p</w:t>
            </w:r>
            <w:r w:rsidR="00290FD1">
              <w:rPr>
                <w:rFonts w:ascii="Verdana" w:hAnsi="Verdana" w:cs="Arial"/>
                <w:sz w:val="22"/>
                <w:szCs w:val="22"/>
              </w:rPr>
              <w:t xml:space="preserve">  </w:t>
            </w:r>
            <w:r w:rsidR="00E72ECD">
              <w:rPr>
                <w:rFonts w:ascii="Verdana" w:hAnsi="Verdana" w:cs="Arial"/>
                <w:sz w:val="22"/>
                <w:szCs w:val="22"/>
              </w:rPr>
              <w:t xml:space="preserve">  </w:t>
            </w:r>
          </w:p>
        </w:tc>
      </w:tr>
      <w:tr w:rsidR="00C66EAD" w:rsidRPr="003154E0" w:rsidTr="005B46D3">
        <w:trPr>
          <w:trHeight w:val="465"/>
        </w:trPr>
        <w:tc>
          <w:tcPr>
            <w:tcW w:w="9046" w:type="dxa"/>
            <w:shd w:val="clear" w:color="auto" w:fill="auto"/>
          </w:tcPr>
          <w:p w:rsidR="00C66EAD" w:rsidRDefault="00E72ECD" w:rsidP="00990B0A">
            <w:pPr>
              <w:tabs>
                <w:tab w:val="left" w:pos="5400"/>
                <w:tab w:val="right" w:pos="6840"/>
              </w:tabs>
              <w:spacing w:before="4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 </w:t>
            </w:r>
            <w:r w:rsidR="00C66EAD">
              <w:rPr>
                <w:rFonts w:ascii="Verdana" w:hAnsi="Verdana" w:cs="Arial"/>
                <w:sz w:val="22"/>
                <w:szCs w:val="22"/>
              </w:rPr>
              <w:t xml:space="preserve">BACS – </w:t>
            </w:r>
            <w:r w:rsidR="00636021">
              <w:rPr>
                <w:rFonts w:ascii="Verdana" w:hAnsi="Verdana" w:cs="Arial"/>
                <w:sz w:val="22"/>
                <w:szCs w:val="22"/>
              </w:rPr>
              <w:t>ECC Autumn Verge Cut</w:t>
            </w:r>
          </w:p>
          <w:p w:rsidR="00FC6DE9" w:rsidRPr="003154E0" w:rsidRDefault="00E72ECD" w:rsidP="00F70576">
            <w:pPr>
              <w:tabs>
                <w:tab w:val="left" w:pos="5400"/>
                <w:tab w:val="right" w:pos="6840"/>
              </w:tabs>
              <w:spacing w:before="4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 </w:t>
            </w:r>
            <w:r w:rsidR="00636021">
              <w:rPr>
                <w:rFonts w:ascii="Verdana" w:hAnsi="Verdana" w:cs="Arial"/>
                <w:sz w:val="22"/>
                <w:szCs w:val="22"/>
              </w:rPr>
              <w:t>BACS – HMR&amp;C VAT Refund (1Apr-31 Oct 2016)</w:t>
            </w:r>
          </w:p>
        </w:tc>
        <w:tc>
          <w:tcPr>
            <w:tcW w:w="1439" w:type="dxa"/>
            <w:shd w:val="clear" w:color="auto" w:fill="auto"/>
          </w:tcPr>
          <w:p w:rsidR="00C66EAD" w:rsidRDefault="00636021" w:rsidP="003154E0">
            <w:pPr>
              <w:tabs>
                <w:tab w:val="left" w:pos="5400"/>
                <w:tab w:val="right" w:pos="6840"/>
              </w:tabs>
              <w:spacing w:before="40"/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899.64</w:t>
            </w:r>
          </w:p>
          <w:p w:rsidR="00636021" w:rsidRDefault="00636021" w:rsidP="005B46D3">
            <w:pPr>
              <w:tabs>
                <w:tab w:val="left" w:pos="5400"/>
                <w:tab w:val="right" w:pos="6840"/>
              </w:tabs>
              <w:spacing w:before="40"/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1338.49</w:t>
            </w:r>
          </w:p>
          <w:p w:rsidR="005B46D3" w:rsidRDefault="005B46D3" w:rsidP="005B46D3">
            <w:pPr>
              <w:tabs>
                <w:tab w:val="left" w:pos="5400"/>
                <w:tab w:val="right" w:pos="6840"/>
              </w:tabs>
              <w:spacing w:before="40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3F6BA8" w:rsidRPr="00E30CBF" w:rsidRDefault="003F6BA8" w:rsidP="00C163F2">
      <w:pPr>
        <w:rPr>
          <w:rFonts w:ascii="Verdana" w:hAnsi="Verdana" w:cs="Arial"/>
          <w:b/>
          <w:sz w:val="22"/>
          <w:szCs w:val="22"/>
        </w:rPr>
      </w:pPr>
      <w:r w:rsidRPr="00E30CBF">
        <w:rPr>
          <w:rFonts w:ascii="Verdana" w:hAnsi="Verdana" w:cs="Arial"/>
          <w:b/>
          <w:sz w:val="22"/>
          <w:szCs w:val="22"/>
        </w:rPr>
        <w:t xml:space="preserve">9.3 </w:t>
      </w:r>
      <w:r w:rsidR="00E72ECD">
        <w:rPr>
          <w:rFonts w:ascii="Verdana" w:hAnsi="Verdana" w:cs="Arial"/>
          <w:b/>
          <w:sz w:val="22"/>
          <w:szCs w:val="22"/>
        </w:rPr>
        <w:tab/>
      </w:r>
      <w:r w:rsidRPr="00E30CBF">
        <w:rPr>
          <w:rFonts w:ascii="Verdana" w:hAnsi="Verdana" w:cs="Arial"/>
          <w:b/>
          <w:sz w:val="22"/>
          <w:szCs w:val="22"/>
        </w:rPr>
        <w:t>Ratification of payments made:-</w:t>
      </w:r>
    </w:p>
    <w:tbl>
      <w:tblPr>
        <w:tblW w:w="10689" w:type="dxa"/>
        <w:tblInd w:w="468" w:type="dxa"/>
        <w:tblLook w:val="01E0" w:firstRow="1" w:lastRow="1" w:firstColumn="1" w:lastColumn="1" w:noHBand="0" w:noVBand="0"/>
      </w:tblPr>
      <w:tblGrid>
        <w:gridCol w:w="9397"/>
        <w:gridCol w:w="1292"/>
      </w:tblGrid>
      <w:tr w:rsidR="00EA2485" w:rsidRPr="003154E0" w:rsidTr="003C78F5">
        <w:trPr>
          <w:trHeight w:val="528"/>
        </w:trPr>
        <w:tc>
          <w:tcPr>
            <w:tcW w:w="9397" w:type="dxa"/>
            <w:shd w:val="clear" w:color="auto" w:fill="auto"/>
          </w:tcPr>
          <w:p w:rsidR="00EA2485" w:rsidRPr="003154E0" w:rsidRDefault="00636021" w:rsidP="00752971">
            <w:pPr>
              <w:tabs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 SO – Mrs Ann Crisp – Clerks Salary Sep-Dec 2016</w:t>
            </w:r>
          </w:p>
        </w:tc>
        <w:tc>
          <w:tcPr>
            <w:tcW w:w="1292" w:type="dxa"/>
            <w:shd w:val="clear" w:color="auto" w:fill="auto"/>
          </w:tcPr>
          <w:p w:rsidR="00EA2485" w:rsidRPr="003154E0" w:rsidRDefault="00636021" w:rsidP="00752971">
            <w:pPr>
              <w:tabs>
                <w:tab w:val="left" w:pos="5400"/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</w:t>
            </w:r>
            <w:r w:rsidR="00134A3F">
              <w:rPr>
                <w:rFonts w:ascii="Verdana" w:hAnsi="Verdana" w:cs="Arial"/>
                <w:sz w:val="22"/>
                <w:szCs w:val="22"/>
              </w:rPr>
              <w:t>1</w:t>
            </w:r>
            <w:r>
              <w:rPr>
                <w:rFonts w:ascii="Verdana" w:hAnsi="Verdana" w:cs="Arial"/>
                <w:sz w:val="22"/>
                <w:szCs w:val="22"/>
              </w:rPr>
              <w:t>33</w:t>
            </w:r>
            <w:bookmarkStart w:id="0" w:name="_GoBack"/>
            <w:bookmarkEnd w:id="0"/>
            <w:r>
              <w:rPr>
                <w:rFonts w:ascii="Verdana" w:hAnsi="Verdana" w:cs="Arial"/>
                <w:sz w:val="22"/>
                <w:szCs w:val="22"/>
              </w:rPr>
              <w:t>.21</w:t>
            </w:r>
          </w:p>
        </w:tc>
      </w:tr>
    </w:tbl>
    <w:p w:rsidR="003F6BA8" w:rsidRDefault="00C163F2" w:rsidP="00C163F2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</w:t>
      </w:r>
      <w:r w:rsidR="003F6BA8" w:rsidRPr="00E30CBF">
        <w:rPr>
          <w:rFonts w:ascii="Verdana" w:hAnsi="Verdana" w:cs="Arial"/>
          <w:b/>
          <w:sz w:val="22"/>
          <w:szCs w:val="22"/>
        </w:rPr>
        <w:t xml:space="preserve"> </w:t>
      </w:r>
      <w:r w:rsidR="00E72ECD">
        <w:rPr>
          <w:rFonts w:ascii="Verdana" w:hAnsi="Verdana" w:cs="Arial"/>
          <w:b/>
          <w:sz w:val="22"/>
          <w:szCs w:val="22"/>
        </w:rPr>
        <w:tab/>
      </w:r>
      <w:r w:rsidR="003F6BA8" w:rsidRPr="00E30CBF">
        <w:rPr>
          <w:rFonts w:ascii="Verdana" w:hAnsi="Verdana" w:cs="Arial"/>
          <w:b/>
          <w:sz w:val="22"/>
          <w:szCs w:val="22"/>
        </w:rPr>
        <w:t>Payment(s) to be made requiring approval:-</w:t>
      </w:r>
    </w:p>
    <w:p w:rsidR="00EA2485" w:rsidRDefault="00EA2485" w:rsidP="00C163F2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   </w:t>
      </w:r>
      <w:r w:rsidR="00E72ECD"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</w:t>
      </w:r>
      <w:r w:rsidR="00E225F9">
        <w:rPr>
          <w:rFonts w:ascii="Verdana" w:hAnsi="Verdana" w:cs="Arial"/>
          <w:sz w:val="22"/>
          <w:szCs w:val="22"/>
        </w:rPr>
        <w:t>None</w:t>
      </w:r>
    </w:p>
    <w:p w:rsidR="00E225F9" w:rsidRPr="00EA2485" w:rsidRDefault="00E225F9" w:rsidP="00C163F2">
      <w:pPr>
        <w:rPr>
          <w:rFonts w:ascii="Verdana" w:hAnsi="Verdana" w:cs="Arial"/>
          <w:sz w:val="22"/>
          <w:szCs w:val="22"/>
        </w:rPr>
      </w:pPr>
    </w:p>
    <w:p w:rsidR="003F6BA8" w:rsidRPr="00E30CBF" w:rsidRDefault="003F6BA8" w:rsidP="00C163F2">
      <w:pPr>
        <w:rPr>
          <w:rFonts w:ascii="Verdana" w:hAnsi="Verdana" w:cs="Arial"/>
          <w:b/>
          <w:sz w:val="22"/>
          <w:szCs w:val="22"/>
        </w:rPr>
      </w:pPr>
      <w:r w:rsidRPr="00E30CBF">
        <w:rPr>
          <w:rFonts w:ascii="Verdana" w:hAnsi="Verdana" w:cs="Arial"/>
          <w:b/>
          <w:sz w:val="22"/>
          <w:szCs w:val="22"/>
        </w:rPr>
        <w:t xml:space="preserve">9.4 </w:t>
      </w:r>
      <w:r w:rsidR="00E72ECD">
        <w:rPr>
          <w:rFonts w:ascii="Verdana" w:hAnsi="Verdana" w:cs="Arial"/>
          <w:b/>
          <w:sz w:val="22"/>
          <w:szCs w:val="22"/>
        </w:rPr>
        <w:tab/>
      </w:r>
      <w:r w:rsidRPr="00E30CBF">
        <w:rPr>
          <w:rFonts w:ascii="Verdana" w:hAnsi="Verdana" w:cs="Arial"/>
          <w:b/>
          <w:sz w:val="22"/>
          <w:szCs w:val="22"/>
        </w:rPr>
        <w:t>Other Finance matters:-</w:t>
      </w:r>
    </w:p>
    <w:p w:rsidR="00990B0A" w:rsidRDefault="00636021" w:rsidP="009A3E8A">
      <w:pPr>
        <w:ind w:left="720" w:firstLine="3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Annual Precept, 2017/18 Budget</w:t>
      </w:r>
      <w:r w:rsidR="009A3E8A">
        <w:rPr>
          <w:rFonts w:ascii="Verdana" w:hAnsi="Verdana" w:cs="Arial"/>
          <w:b/>
          <w:sz w:val="22"/>
          <w:szCs w:val="22"/>
        </w:rPr>
        <w:t xml:space="preserve"> </w:t>
      </w:r>
      <w:r w:rsidR="008A40E9">
        <w:rPr>
          <w:rFonts w:ascii="Verdana" w:hAnsi="Verdana" w:cs="Arial"/>
          <w:b/>
          <w:sz w:val="22"/>
          <w:szCs w:val="22"/>
        </w:rPr>
        <w:t>–</w:t>
      </w:r>
      <w:r w:rsidR="009A3E8A">
        <w:rPr>
          <w:rFonts w:ascii="Verdana" w:hAnsi="Verdana" w:cs="Arial"/>
          <w:b/>
          <w:sz w:val="22"/>
          <w:szCs w:val="22"/>
        </w:rPr>
        <w:t xml:space="preserve"> </w:t>
      </w:r>
      <w:r w:rsidR="000F0827">
        <w:rPr>
          <w:rFonts w:ascii="Verdana" w:hAnsi="Verdana" w:cs="Arial"/>
          <w:sz w:val="22"/>
          <w:szCs w:val="22"/>
        </w:rPr>
        <w:t xml:space="preserve">To review and approve </w:t>
      </w:r>
      <w:r>
        <w:rPr>
          <w:rFonts w:ascii="Verdana" w:hAnsi="Verdana" w:cs="Arial"/>
          <w:sz w:val="22"/>
          <w:szCs w:val="22"/>
        </w:rPr>
        <w:t>proposals for 2017/18 Precept and budget</w:t>
      </w:r>
    </w:p>
    <w:p w:rsidR="00B34857" w:rsidRPr="00B34857" w:rsidRDefault="00B34857" w:rsidP="009A3E8A">
      <w:pPr>
        <w:ind w:left="720" w:firstLine="3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Internet Banking</w:t>
      </w:r>
      <w:r>
        <w:rPr>
          <w:rFonts w:ascii="Verdana" w:hAnsi="Verdana" w:cs="Arial"/>
          <w:sz w:val="22"/>
          <w:szCs w:val="22"/>
        </w:rPr>
        <w:t xml:space="preserve"> – To consider </w:t>
      </w:r>
      <w:r w:rsidR="000F0EDA">
        <w:rPr>
          <w:rFonts w:ascii="Verdana" w:hAnsi="Verdana" w:cs="Arial"/>
          <w:sz w:val="22"/>
          <w:szCs w:val="22"/>
        </w:rPr>
        <w:t xml:space="preserve">applying for internet banking for Parish Council accounts </w:t>
      </w:r>
    </w:p>
    <w:p w:rsidR="00990B0A" w:rsidRDefault="00990B0A" w:rsidP="00990B0A">
      <w:pPr>
        <w:rPr>
          <w:rFonts w:ascii="Verdana" w:hAnsi="Verdana" w:cs="Arial"/>
          <w:b/>
          <w:sz w:val="22"/>
          <w:szCs w:val="22"/>
        </w:rPr>
      </w:pPr>
    </w:p>
    <w:p w:rsidR="004264EE" w:rsidRPr="00EA51A0" w:rsidRDefault="004264EE" w:rsidP="00990B0A">
      <w:pPr>
        <w:rPr>
          <w:rFonts w:ascii="Verdana" w:hAnsi="Verdana" w:cs="Verdana"/>
          <w:b/>
          <w:bCs/>
          <w:color w:val="002060"/>
          <w:sz w:val="22"/>
          <w:szCs w:val="22"/>
        </w:rPr>
      </w:pPr>
      <w:r w:rsidRPr="00EA51A0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Planning</w:t>
      </w:r>
    </w:p>
    <w:p w:rsidR="004264EE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 w:rsidRPr="00E225F9">
        <w:rPr>
          <w:rFonts w:ascii="Verdana" w:hAnsi="Verdana" w:cs="Verdana"/>
          <w:b/>
          <w:sz w:val="22"/>
          <w:szCs w:val="22"/>
        </w:rPr>
        <w:t>10</w:t>
      </w:r>
      <w:r w:rsidR="00E225F9">
        <w:rPr>
          <w:rFonts w:ascii="Verdana" w:hAnsi="Verdana" w:cs="Verdana"/>
          <w:b/>
          <w:sz w:val="22"/>
          <w:szCs w:val="22"/>
        </w:rPr>
        <w:t>.1</w:t>
      </w:r>
      <w:r w:rsidRPr="00C54DAD">
        <w:rPr>
          <w:rFonts w:ascii="Verdana" w:hAnsi="Verdana" w:cs="Verdana"/>
          <w:sz w:val="22"/>
          <w:szCs w:val="22"/>
        </w:rPr>
        <w:tab/>
      </w:r>
      <w:r w:rsidRPr="00C54DAD">
        <w:rPr>
          <w:rFonts w:ascii="Verdana" w:hAnsi="Verdana" w:cs="Verdana"/>
          <w:b/>
          <w:bCs/>
          <w:sz w:val="22"/>
          <w:szCs w:val="22"/>
        </w:rPr>
        <w:t>Application Decisions</w:t>
      </w:r>
    </w:p>
    <w:p w:rsidR="001258D1" w:rsidRPr="005B46D3" w:rsidRDefault="005B46D3" w:rsidP="00E225F9">
      <w:pPr>
        <w:tabs>
          <w:tab w:val="num" w:pos="709"/>
        </w:tabs>
        <w:ind w:left="709" w:hanging="709"/>
        <w:rPr>
          <w:rFonts w:ascii="Verdana" w:hAnsi="Verdana" w:cs="Verdana"/>
          <w:i/>
          <w:iCs/>
          <w:sz w:val="22"/>
          <w:szCs w:val="22"/>
        </w:rPr>
      </w:pPr>
      <w:r>
        <w:rPr>
          <w:rFonts w:ascii="Verdana" w:hAnsi="Verdana" w:cs="Verdana"/>
          <w:i/>
          <w:iCs/>
          <w:sz w:val="22"/>
          <w:szCs w:val="22"/>
        </w:rPr>
        <w:tab/>
        <w:t>None</w:t>
      </w:r>
    </w:p>
    <w:p w:rsidR="004264EE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 w:rsidRPr="00E225F9">
        <w:rPr>
          <w:rFonts w:ascii="Verdana" w:hAnsi="Verdana" w:cs="Verdana"/>
          <w:b/>
          <w:sz w:val="22"/>
          <w:szCs w:val="22"/>
        </w:rPr>
        <w:t>10.2</w:t>
      </w:r>
      <w:r w:rsidRPr="00C54DAD">
        <w:rPr>
          <w:rFonts w:ascii="Verdana" w:hAnsi="Verdana" w:cs="Verdana"/>
          <w:b/>
          <w:bCs/>
          <w:sz w:val="22"/>
          <w:szCs w:val="22"/>
        </w:rPr>
        <w:tab/>
        <w:t>Applications Received</w:t>
      </w:r>
    </w:p>
    <w:p w:rsidR="0000003F" w:rsidRPr="00C57C87" w:rsidRDefault="00F15177" w:rsidP="00EA51A0">
      <w:pPr>
        <w:tabs>
          <w:tab w:val="num" w:pos="709"/>
        </w:tabs>
        <w:ind w:left="709" w:hanging="709"/>
        <w:rPr>
          <w:rFonts w:ascii="Verdana" w:hAnsi="Verdana" w:cs="Verdana"/>
          <w:bCs/>
          <w:i/>
          <w:sz w:val="22"/>
          <w:szCs w:val="22"/>
        </w:rPr>
      </w:pPr>
      <w:r>
        <w:rPr>
          <w:rFonts w:ascii="Verdana" w:hAnsi="Verdana" w:cs="Verdana"/>
          <w:bCs/>
          <w:i/>
          <w:sz w:val="22"/>
          <w:szCs w:val="22"/>
        </w:rPr>
        <w:t xml:space="preserve">         </w:t>
      </w:r>
      <w:r w:rsidR="00C57C87">
        <w:rPr>
          <w:rFonts w:ascii="Verdana" w:hAnsi="Verdana" w:cs="Verdana"/>
          <w:bCs/>
          <w:i/>
          <w:sz w:val="22"/>
          <w:szCs w:val="22"/>
        </w:rPr>
        <w:t>None</w:t>
      </w:r>
    </w:p>
    <w:p w:rsidR="004264EE" w:rsidRPr="00706671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16"/>
          <w:szCs w:val="16"/>
        </w:rPr>
      </w:pPr>
    </w:p>
    <w:p w:rsidR="00636021" w:rsidRPr="00F31B7F" w:rsidRDefault="004264EE" w:rsidP="00F31B7F">
      <w:pPr>
        <w:rPr>
          <w:rFonts w:ascii="Verdana" w:hAnsi="Verdana" w:cs="Verdana"/>
          <w:b/>
          <w:bCs/>
          <w:i/>
          <w:iCs/>
          <w:sz w:val="22"/>
          <w:szCs w:val="22"/>
        </w:rPr>
      </w:pPr>
      <w:r w:rsidRPr="00F63806">
        <w:rPr>
          <w:rFonts w:ascii="Verdana" w:hAnsi="Verdana" w:cs="Verdana"/>
          <w:b/>
          <w:bCs/>
          <w:sz w:val="22"/>
          <w:szCs w:val="22"/>
        </w:rPr>
        <w:t>11.</w:t>
      </w:r>
      <w:r>
        <w:rPr>
          <w:rFonts w:ascii="Verdana" w:hAnsi="Verdana" w:cs="Verdana"/>
          <w:b/>
          <w:bCs/>
          <w:color w:val="002060"/>
          <w:sz w:val="22"/>
          <w:szCs w:val="22"/>
        </w:rPr>
        <w:tab/>
      </w:r>
      <w:r w:rsidRPr="00EA51A0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Correspondenc</w:t>
      </w:r>
      <w:r w:rsidRPr="009F741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e</w:t>
      </w:r>
      <w:r w:rsidRPr="00C54DAD">
        <w:rPr>
          <w:rFonts w:ascii="Verdana" w:hAnsi="Verdana" w:cs="Verdana"/>
          <w:b/>
          <w:bCs/>
          <w:sz w:val="22"/>
          <w:szCs w:val="22"/>
        </w:rPr>
        <w:t xml:space="preserve"> – </w:t>
      </w:r>
      <w:r w:rsidRPr="00C54DAD">
        <w:rPr>
          <w:rFonts w:ascii="Verdana" w:hAnsi="Verdana" w:cs="Verdana"/>
          <w:b/>
          <w:bCs/>
          <w:i/>
          <w:iCs/>
          <w:sz w:val="22"/>
          <w:szCs w:val="22"/>
        </w:rPr>
        <w:t>For notification</w:t>
      </w:r>
      <w:r>
        <w:rPr>
          <w:rFonts w:ascii="Verdana" w:hAnsi="Verdana" w:cs="Verdana"/>
          <w:sz w:val="22"/>
          <w:szCs w:val="22"/>
        </w:rPr>
        <w:tab/>
      </w:r>
    </w:p>
    <w:p w:rsidR="003C7FBA" w:rsidRPr="00783C98" w:rsidRDefault="0060643C" w:rsidP="00B650D1">
      <w:pPr>
        <w:ind w:left="720" w:hanging="7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 xml:space="preserve"> </w:t>
      </w:r>
      <w:r w:rsidR="005B46D3">
        <w:rPr>
          <w:rFonts w:ascii="Verdana" w:hAnsi="Verdana" w:cs="Verdana"/>
          <w:b/>
          <w:sz w:val="22"/>
          <w:szCs w:val="22"/>
        </w:rPr>
        <w:tab/>
      </w:r>
      <w:r w:rsidR="00783C98" w:rsidRPr="00783C98">
        <w:rPr>
          <w:rFonts w:ascii="Verdana" w:hAnsi="Verdana" w:cs="Verdana"/>
          <w:b/>
          <w:sz w:val="22"/>
          <w:szCs w:val="22"/>
        </w:rPr>
        <w:t>ECC &amp; Southend-on-sea Borough Council Joint Replacement Waste Local Plan Modif</w:t>
      </w:r>
      <w:r w:rsidR="00783C98">
        <w:rPr>
          <w:rFonts w:ascii="Verdana" w:hAnsi="Verdana" w:cs="Verdana"/>
          <w:b/>
          <w:sz w:val="22"/>
          <w:szCs w:val="22"/>
        </w:rPr>
        <w:t>ic</w:t>
      </w:r>
      <w:r w:rsidR="00783C98" w:rsidRPr="00783C98">
        <w:rPr>
          <w:rFonts w:ascii="Verdana" w:hAnsi="Verdana" w:cs="Verdana"/>
          <w:b/>
          <w:sz w:val="22"/>
          <w:szCs w:val="22"/>
        </w:rPr>
        <w:t>ations Consultation</w:t>
      </w:r>
      <w:r w:rsidR="00783C98">
        <w:rPr>
          <w:rFonts w:ascii="Verdana" w:hAnsi="Verdana" w:cs="Verdana"/>
          <w:sz w:val="22"/>
          <w:szCs w:val="22"/>
        </w:rPr>
        <w:t xml:space="preserve"> – Public consultation 5</w:t>
      </w:r>
      <w:r w:rsidR="00783C98" w:rsidRPr="00783C98">
        <w:rPr>
          <w:rFonts w:ascii="Verdana" w:hAnsi="Verdana" w:cs="Verdana"/>
          <w:sz w:val="22"/>
          <w:szCs w:val="22"/>
          <w:vertAlign w:val="superscript"/>
        </w:rPr>
        <w:t>th</w:t>
      </w:r>
      <w:r w:rsidR="00783C98">
        <w:rPr>
          <w:rFonts w:ascii="Verdana" w:hAnsi="Verdana" w:cs="Verdana"/>
          <w:sz w:val="22"/>
          <w:szCs w:val="22"/>
        </w:rPr>
        <w:t xml:space="preserve"> January to 16</w:t>
      </w:r>
      <w:r w:rsidR="00783C98" w:rsidRPr="00783C98">
        <w:rPr>
          <w:rFonts w:ascii="Verdana" w:hAnsi="Verdana" w:cs="Verdana"/>
          <w:sz w:val="22"/>
          <w:szCs w:val="22"/>
          <w:vertAlign w:val="superscript"/>
        </w:rPr>
        <w:t>th</w:t>
      </w:r>
      <w:r w:rsidR="00783C98">
        <w:rPr>
          <w:rFonts w:ascii="Verdana" w:hAnsi="Verdana" w:cs="Verdana"/>
          <w:sz w:val="22"/>
          <w:szCs w:val="22"/>
        </w:rPr>
        <w:t xml:space="preserve"> February 2017</w:t>
      </w:r>
    </w:p>
    <w:p w:rsidR="004264EE" w:rsidRPr="00C163F2" w:rsidRDefault="004264EE" w:rsidP="00E717FF">
      <w:pPr>
        <w:rPr>
          <w:rFonts w:ascii="Verdana" w:hAnsi="Verdana" w:cs="Verdana"/>
          <w:b/>
          <w:bCs/>
          <w:i/>
          <w:iCs/>
          <w:sz w:val="16"/>
          <w:szCs w:val="16"/>
        </w:rPr>
      </w:pPr>
    </w:p>
    <w:p w:rsidR="004264EE" w:rsidRPr="00EC7F42" w:rsidRDefault="004264EE" w:rsidP="00947261">
      <w:pPr>
        <w:rPr>
          <w:rFonts w:ascii="Verdana" w:hAnsi="Verdana" w:cs="Verdana"/>
          <w:b/>
          <w:bCs/>
          <w:i/>
          <w:iCs/>
          <w:sz w:val="22"/>
          <w:szCs w:val="22"/>
        </w:rPr>
      </w:pPr>
      <w:r w:rsidRPr="00F63806">
        <w:rPr>
          <w:rFonts w:ascii="Verdana" w:hAnsi="Verdana" w:cs="Verdana"/>
          <w:b/>
          <w:bCs/>
          <w:sz w:val="22"/>
          <w:szCs w:val="22"/>
        </w:rPr>
        <w:t>12.</w:t>
      </w:r>
      <w:r w:rsidRPr="00947261">
        <w:rPr>
          <w:rFonts w:ascii="Verdana" w:hAnsi="Verdana" w:cs="Verdana"/>
          <w:b/>
          <w:bCs/>
          <w:color w:val="002060"/>
          <w:sz w:val="22"/>
          <w:szCs w:val="22"/>
        </w:rPr>
        <w:tab/>
      </w:r>
      <w:r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Content for E-newsletter</w:t>
      </w:r>
      <w:r>
        <w:rPr>
          <w:rFonts w:ascii="Verdana" w:hAnsi="Verdana" w:cs="Verdana"/>
          <w:color w:val="002060"/>
          <w:sz w:val="22"/>
          <w:szCs w:val="22"/>
        </w:rPr>
        <w:t xml:space="preserve">  </w:t>
      </w:r>
    </w:p>
    <w:p w:rsidR="004264EE" w:rsidRPr="00B0251E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i/>
          <w:iCs/>
          <w:sz w:val="16"/>
          <w:szCs w:val="16"/>
        </w:rPr>
      </w:pPr>
    </w:p>
    <w:p w:rsidR="004264EE" w:rsidRPr="00C54DAD" w:rsidRDefault="004264EE" w:rsidP="00706671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 w:rsidRPr="00F63806">
        <w:rPr>
          <w:rFonts w:ascii="Verdana" w:hAnsi="Verdana" w:cs="Verdana"/>
          <w:b/>
          <w:bCs/>
          <w:sz w:val="22"/>
          <w:szCs w:val="22"/>
        </w:rPr>
        <w:t>13.</w:t>
      </w:r>
      <w:r w:rsidRPr="00C54DAD">
        <w:rPr>
          <w:rFonts w:ascii="Verdana" w:hAnsi="Verdana" w:cs="Verdana"/>
          <w:b/>
          <w:bCs/>
          <w:sz w:val="22"/>
          <w:szCs w:val="22"/>
        </w:rPr>
        <w:tab/>
      </w:r>
      <w:r w:rsidRPr="00EA51A0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Items for the Next Agenda</w:t>
      </w:r>
    </w:p>
    <w:p w:rsidR="004264EE" w:rsidRPr="00C54DAD" w:rsidRDefault="004264EE" w:rsidP="00706671">
      <w:pPr>
        <w:tabs>
          <w:tab w:val="num" w:pos="709"/>
        </w:tabs>
        <w:ind w:left="709" w:hanging="70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 w:rsidRPr="00C54DAD">
        <w:rPr>
          <w:rFonts w:ascii="Verdana" w:hAnsi="Verdana" w:cs="Verdana"/>
          <w:sz w:val="22"/>
          <w:szCs w:val="22"/>
        </w:rPr>
        <w:t xml:space="preserve">Please note that no decisions can lawfully be made under this item, LGA 1972 section 12 10(2)(b) states </w:t>
      </w:r>
      <w:r w:rsidR="003E2D06">
        <w:rPr>
          <w:rFonts w:ascii="Verdana" w:hAnsi="Verdana" w:cs="Verdana"/>
          <w:sz w:val="22"/>
          <w:szCs w:val="22"/>
        </w:rPr>
        <w:t>that business must be specified,</w:t>
      </w:r>
      <w:r w:rsidRPr="00C54DAD">
        <w:rPr>
          <w:rFonts w:ascii="Verdana" w:hAnsi="Verdana" w:cs="Verdana"/>
          <w:sz w:val="22"/>
          <w:szCs w:val="22"/>
        </w:rPr>
        <w:t xml:space="preserve"> therefore the Council cannot lawfully raise matters for decision.</w:t>
      </w:r>
    </w:p>
    <w:p w:rsidR="004264EE" w:rsidRPr="00706671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16"/>
          <w:szCs w:val="16"/>
        </w:rPr>
      </w:pPr>
    </w:p>
    <w:p w:rsidR="004264EE" w:rsidRPr="00C54DAD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 w:rsidRPr="00F63806">
        <w:rPr>
          <w:rFonts w:ascii="Verdana" w:hAnsi="Verdana" w:cs="Verdana"/>
          <w:b/>
          <w:bCs/>
          <w:sz w:val="22"/>
          <w:szCs w:val="22"/>
        </w:rPr>
        <w:t>14.</w:t>
      </w:r>
      <w:r w:rsidRPr="00C54DAD">
        <w:rPr>
          <w:rFonts w:ascii="Verdana" w:hAnsi="Verdana" w:cs="Verdana"/>
          <w:b/>
          <w:bCs/>
          <w:sz w:val="22"/>
          <w:szCs w:val="22"/>
        </w:rPr>
        <w:tab/>
      </w:r>
      <w:r w:rsidRPr="00EA51A0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Date of next meeting</w:t>
      </w:r>
      <w:r w:rsidR="00F87DD2">
        <w:rPr>
          <w:rFonts w:ascii="Verdana" w:hAnsi="Verdana" w:cs="Verdana"/>
          <w:color w:val="002060"/>
          <w:sz w:val="22"/>
          <w:szCs w:val="22"/>
        </w:rPr>
        <w:t>:</w:t>
      </w:r>
      <w:r w:rsidR="00990B0A">
        <w:rPr>
          <w:rFonts w:ascii="Verdana" w:hAnsi="Verdana" w:cs="Verdana"/>
          <w:color w:val="002060"/>
          <w:sz w:val="22"/>
          <w:szCs w:val="22"/>
        </w:rPr>
        <w:t xml:space="preserve"> </w:t>
      </w:r>
      <w:r w:rsidR="007952A2"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636021">
        <w:rPr>
          <w:rFonts w:ascii="Verdana" w:hAnsi="Verdana" w:cs="Verdana"/>
          <w:b/>
          <w:bCs/>
          <w:sz w:val="22"/>
          <w:szCs w:val="22"/>
        </w:rPr>
        <w:t>22</w:t>
      </w:r>
      <w:r w:rsidR="00636021" w:rsidRPr="00636021">
        <w:rPr>
          <w:rFonts w:ascii="Verdana" w:hAnsi="Verdana" w:cs="Verdana"/>
          <w:b/>
          <w:bCs/>
          <w:sz w:val="22"/>
          <w:szCs w:val="22"/>
          <w:vertAlign w:val="superscript"/>
        </w:rPr>
        <w:t>nd</w:t>
      </w:r>
      <w:r w:rsidR="00636021">
        <w:rPr>
          <w:rFonts w:ascii="Verdana" w:hAnsi="Verdana" w:cs="Verdana"/>
          <w:b/>
          <w:bCs/>
          <w:sz w:val="22"/>
          <w:szCs w:val="22"/>
        </w:rPr>
        <w:t xml:space="preserve"> February</w:t>
      </w:r>
      <w:r w:rsidR="003C78F5">
        <w:rPr>
          <w:rFonts w:ascii="Verdana" w:hAnsi="Verdana" w:cs="Verdana"/>
          <w:b/>
          <w:bCs/>
          <w:sz w:val="22"/>
          <w:szCs w:val="22"/>
        </w:rPr>
        <w:t xml:space="preserve"> 2017</w:t>
      </w:r>
      <w:r w:rsidRPr="00C54DAD">
        <w:rPr>
          <w:rFonts w:ascii="Verdana" w:hAnsi="Verdana" w:cs="Verdana"/>
          <w:sz w:val="22"/>
          <w:szCs w:val="22"/>
        </w:rPr>
        <w:t xml:space="preserve"> </w:t>
      </w:r>
      <w:r w:rsidRPr="00C54DAD">
        <w:rPr>
          <w:rFonts w:ascii="Verdana" w:hAnsi="Verdana" w:cs="Verdana"/>
          <w:b/>
          <w:bCs/>
          <w:sz w:val="22"/>
          <w:szCs w:val="22"/>
        </w:rPr>
        <w:t xml:space="preserve">at </w:t>
      </w:r>
      <w:smartTag w:uri="urn:schemas-microsoft-com:office:smarttags" w:element="time">
        <w:smartTagPr>
          <w:attr w:name="Minute" w:val="30"/>
          <w:attr w:name="Hour" w:val="19"/>
        </w:smartTagPr>
        <w:r w:rsidRPr="00C54DAD">
          <w:rPr>
            <w:rFonts w:ascii="Verdana" w:hAnsi="Verdana" w:cs="Verdana"/>
            <w:b/>
            <w:bCs/>
            <w:sz w:val="22"/>
            <w:szCs w:val="22"/>
          </w:rPr>
          <w:t>7.30pm</w:t>
        </w:r>
      </w:smartTag>
      <w:r w:rsidRPr="00C54DAD">
        <w:rPr>
          <w:rFonts w:ascii="Verdana" w:hAnsi="Verdana" w:cs="Verdana"/>
          <w:sz w:val="22"/>
          <w:szCs w:val="22"/>
        </w:rPr>
        <w:t xml:space="preserve">  </w:t>
      </w:r>
    </w:p>
    <w:p w:rsidR="004264EE" w:rsidRDefault="00134A3F" w:rsidP="00EA51A0">
      <w:pPr>
        <w:tabs>
          <w:tab w:val="num" w:pos="709"/>
        </w:tabs>
        <w:ind w:left="709" w:hanging="709"/>
        <w:rPr>
          <w:rFonts w:ascii="Verdana" w:hAnsi="Verdana" w:cs="Verdana"/>
          <w:noProof/>
          <w:sz w:val="22"/>
          <w:szCs w:val="22"/>
          <w:lang w:eastAsia="en-GB"/>
        </w:rPr>
      </w:pPr>
      <w:r>
        <w:rPr>
          <w:rFonts w:ascii="Verdana" w:hAnsi="Verdana" w:cs="Verdana"/>
          <w:noProof/>
          <w:sz w:val="22"/>
          <w:szCs w:val="22"/>
          <w:lang w:eastAsia="en-GB"/>
        </w:rPr>
        <w:pict>
          <v:shape id="Picture 1" o:spid="_x0000_i1025" type="#_x0000_t75" style="width:114pt;height:33pt;visibility:visible">
            <v:imagedata r:id="rId9" o:title=""/>
          </v:shape>
        </w:pict>
      </w:r>
    </w:p>
    <w:p w:rsidR="004264EE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  <w:lang w:eastAsia="en-GB"/>
        </w:rPr>
        <w:tab/>
      </w:r>
      <w:r>
        <w:rPr>
          <w:rFonts w:ascii="Verdana" w:hAnsi="Verdana" w:cs="Verdana"/>
          <w:b/>
          <w:bCs/>
          <w:sz w:val="22"/>
          <w:szCs w:val="22"/>
        </w:rPr>
        <w:t>Ann Crisp – Clerk</w:t>
      </w:r>
    </w:p>
    <w:p w:rsidR="004264EE" w:rsidRPr="00C54DAD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  <w:t xml:space="preserve">e-mail: </w:t>
      </w:r>
      <w:hyperlink r:id="rId10" w:history="1">
        <w:r w:rsidR="00E874B9" w:rsidRPr="009145EC">
          <w:rPr>
            <w:rStyle w:val="Hyperlink"/>
            <w:rFonts w:ascii="Verdana" w:hAnsi="Verdana" w:cs="Verdana"/>
            <w:b/>
            <w:bCs/>
            <w:sz w:val="22"/>
            <w:szCs w:val="22"/>
          </w:rPr>
          <w:t>anncrisp@greatmaplesteadpc.co.uk</w:t>
        </w:r>
      </w:hyperlink>
    </w:p>
    <w:p w:rsidR="004264EE" w:rsidRPr="00C54DAD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ab/>
        <w:t xml:space="preserve">Tel: 01787 </w:t>
      </w:r>
      <w:r w:rsidRPr="00C54DAD">
        <w:rPr>
          <w:rFonts w:ascii="Verdana" w:hAnsi="Verdana" w:cs="Verdana"/>
          <w:b/>
          <w:bCs/>
          <w:sz w:val="22"/>
          <w:szCs w:val="22"/>
        </w:rPr>
        <w:t>460216</w:t>
      </w:r>
    </w:p>
    <w:sectPr w:rsidR="004264EE" w:rsidRPr="00C54DAD" w:rsidSect="00C163F2">
      <w:pgSz w:w="12240" w:h="15840"/>
      <w:pgMar w:top="720" w:right="567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79D" w:rsidRDefault="00B4379D">
      <w:r>
        <w:separator/>
      </w:r>
    </w:p>
  </w:endnote>
  <w:endnote w:type="continuationSeparator" w:id="0">
    <w:p w:rsidR="00B4379D" w:rsidRDefault="00B43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79D" w:rsidRDefault="00B4379D">
      <w:r>
        <w:separator/>
      </w:r>
    </w:p>
  </w:footnote>
  <w:footnote w:type="continuationSeparator" w:id="0">
    <w:p w:rsidR="00B4379D" w:rsidRDefault="00B43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4799"/>
    <w:multiLevelType w:val="hybridMultilevel"/>
    <w:tmpl w:val="97F4E10C"/>
    <w:lvl w:ilvl="0" w:tplc="4D7E74D0">
      <w:start w:val="1"/>
      <w:numFmt w:val="none"/>
      <w:lvlText w:val="10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786EB1"/>
    <w:multiLevelType w:val="multilevel"/>
    <w:tmpl w:val="F1E0A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7AFA2AB4"/>
    <w:multiLevelType w:val="multilevel"/>
    <w:tmpl w:val="DF3240D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1CCB"/>
    <w:rsid w:val="0000003F"/>
    <w:rsid w:val="00001717"/>
    <w:rsid w:val="00003F5B"/>
    <w:rsid w:val="0001032C"/>
    <w:rsid w:val="00012DFD"/>
    <w:rsid w:val="00022DD0"/>
    <w:rsid w:val="00026933"/>
    <w:rsid w:val="00031272"/>
    <w:rsid w:val="000359A7"/>
    <w:rsid w:val="000512BD"/>
    <w:rsid w:val="00051620"/>
    <w:rsid w:val="000545B3"/>
    <w:rsid w:val="000563A6"/>
    <w:rsid w:val="00056DC0"/>
    <w:rsid w:val="000606D6"/>
    <w:rsid w:val="0006073A"/>
    <w:rsid w:val="00061B67"/>
    <w:rsid w:val="00063462"/>
    <w:rsid w:val="00070F53"/>
    <w:rsid w:val="0007167E"/>
    <w:rsid w:val="00071C0B"/>
    <w:rsid w:val="000731D4"/>
    <w:rsid w:val="00075821"/>
    <w:rsid w:val="00075EA5"/>
    <w:rsid w:val="0008070E"/>
    <w:rsid w:val="00082262"/>
    <w:rsid w:val="000830B5"/>
    <w:rsid w:val="00084AD3"/>
    <w:rsid w:val="00090430"/>
    <w:rsid w:val="0009360A"/>
    <w:rsid w:val="00095292"/>
    <w:rsid w:val="000A1E98"/>
    <w:rsid w:val="000A2664"/>
    <w:rsid w:val="000A3462"/>
    <w:rsid w:val="000A3B5E"/>
    <w:rsid w:val="000A3B69"/>
    <w:rsid w:val="000A4EF4"/>
    <w:rsid w:val="000A6BFD"/>
    <w:rsid w:val="000B3929"/>
    <w:rsid w:val="000B3BD8"/>
    <w:rsid w:val="000B3BED"/>
    <w:rsid w:val="000B4DC7"/>
    <w:rsid w:val="000B79E6"/>
    <w:rsid w:val="000C086D"/>
    <w:rsid w:val="000C2F48"/>
    <w:rsid w:val="000C3498"/>
    <w:rsid w:val="000C3E0F"/>
    <w:rsid w:val="000C79DB"/>
    <w:rsid w:val="000D1AF5"/>
    <w:rsid w:val="000D616D"/>
    <w:rsid w:val="000E4405"/>
    <w:rsid w:val="000E4E53"/>
    <w:rsid w:val="000F0827"/>
    <w:rsid w:val="000F08AB"/>
    <w:rsid w:val="000F0E6D"/>
    <w:rsid w:val="000F0EDA"/>
    <w:rsid w:val="000F2ADA"/>
    <w:rsid w:val="000F468C"/>
    <w:rsid w:val="000F6478"/>
    <w:rsid w:val="000F6781"/>
    <w:rsid w:val="000F72FF"/>
    <w:rsid w:val="000F7FE2"/>
    <w:rsid w:val="00100057"/>
    <w:rsid w:val="001014B2"/>
    <w:rsid w:val="0010392A"/>
    <w:rsid w:val="00123959"/>
    <w:rsid w:val="00123C72"/>
    <w:rsid w:val="001258D1"/>
    <w:rsid w:val="00125EED"/>
    <w:rsid w:val="00130B6A"/>
    <w:rsid w:val="00134872"/>
    <w:rsid w:val="00134A3F"/>
    <w:rsid w:val="00135051"/>
    <w:rsid w:val="0013595F"/>
    <w:rsid w:val="00136E09"/>
    <w:rsid w:val="001375B4"/>
    <w:rsid w:val="00142077"/>
    <w:rsid w:val="00143CF3"/>
    <w:rsid w:val="001444F6"/>
    <w:rsid w:val="001450D6"/>
    <w:rsid w:val="00146478"/>
    <w:rsid w:val="00147E52"/>
    <w:rsid w:val="001511AC"/>
    <w:rsid w:val="0015214B"/>
    <w:rsid w:val="0015292F"/>
    <w:rsid w:val="00154F38"/>
    <w:rsid w:val="001628E7"/>
    <w:rsid w:val="001648CD"/>
    <w:rsid w:val="00165006"/>
    <w:rsid w:val="00165D40"/>
    <w:rsid w:val="001734BA"/>
    <w:rsid w:val="00173689"/>
    <w:rsid w:val="001747E7"/>
    <w:rsid w:val="00182061"/>
    <w:rsid w:val="00184D27"/>
    <w:rsid w:val="00185FCD"/>
    <w:rsid w:val="001901F4"/>
    <w:rsid w:val="00190809"/>
    <w:rsid w:val="00190A78"/>
    <w:rsid w:val="00191DAC"/>
    <w:rsid w:val="001944B7"/>
    <w:rsid w:val="001962D0"/>
    <w:rsid w:val="00196A2B"/>
    <w:rsid w:val="00197009"/>
    <w:rsid w:val="001A2CCA"/>
    <w:rsid w:val="001A380C"/>
    <w:rsid w:val="001A6B55"/>
    <w:rsid w:val="001B089F"/>
    <w:rsid w:val="001B3F28"/>
    <w:rsid w:val="001C47CD"/>
    <w:rsid w:val="001D3B2E"/>
    <w:rsid w:val="001E44D7"/>
    <w:rsid w:val="001E4816"/>
    <w:rsid w:val="001E4894"/>
    <w:rsid w:val="001F351F"/>
    <w:rsid w:val="001F65D6"/>
    <w:rsid w:val="001F7905"/>
    <w:rsid w:val="001F7AE7"/>
    <w:rsid w:val="00203641"/>
    <w:rsid w:val="0020416D"/>
    <w:rsid w:val="002129E3"/>
    <w:rsid w:val="00214FC5"/>
    <w:rsid w:val="002155C0"/>
    <w:rsid w:val="00216457"/>
    <w:rsid w:val="00220E06"/>
    <w:rsid w:val="002301D8"/>
    <w:rsid w:val="00230B3D"/>
    <w:rsid w:val="00231C3B"/>
    <w:rsid w:val="002372EE"/>
    <w:rsid w:val="00243E29"/>
    <w:rsid w:val="002451C7"/>
    <w:rsid w:val="00245EE8"/>
    <w:rsid w:val="00247B08"/>
    <w:rsid w:val="00253945"/>
    <w:rsid w:val="00254533"/>
    <w:rsid w:val="00256DA4"/>
    <w:rsid w:val="00261554"/>
    <w:rsid w:val="002668AA"/>
    <w:rsid w:val="00266FED"/>
    <w:rsid w:val="0027140F"/>
    <w:rsid w:val="0027428F"/>
    <w:rsid w:val="002747FE"/>
    <w:rsid w:val="00277805"/>
    <w:rsid w:val="0028025B"/>
    <w:rsid w:val="00280AEE"/>
    <w:rsid w:val="00284F44"/>
    <w:rsid w:val="002856AF"/>
    <w:rsid w:val="002900B2"/>
    <w:rsid w:val="00290252"/>
    <w:rsid w:val="00290D3A"/>
    <w:rsid w:val="00290FD1"/>
    <w:rsid w:val="002926EA"/>
    <w:rsid w:val="00294E0A"/>
    <w:rsid w:val="00296A0B"/>
    <w:rsid w:val="002A5DB3"/>
    <w:rsid w:val="002A5DDC"/>
    <w:rsid w:val="002A77B5"/>
    <w:rsid w:val="002B1344"/>
    <w:rsid w:val="002B14C4"/>
    <w:rsid w:val="002B2163"/>
    <w:rsid w:val="002B768E"/>
    <w:rsid w:val="002C0B31"/>
    <w:rsid w:val="002C0C13"/>
    <w:rsid w:val="002C21E8"/>
    <w:rsid w:val="002C3AE5"/>
    <w:rsid w:val="002D0320"/>
    <w:rsid w:val="002D626F"/>
    <w:rsid w:val="002E32AC"/>
    <w:rsid w:val="002F2DB1"/>
    <w:rsid w:val="002F2EB5"/>
    <w:rsid w:val="002F43FC"/>
    <w:rsid w:val="002F468D"/>
    <w:rsid w:val="003017F5"/>
    <w:rsid w:val="00306CDA"/>
    <w:rsid w:val="00310244"/>
    <w:rsid w:val="003154E0"/>
    <w:rsid w:val="00316C58"/>
    <w:rsid w:val="0031753F"/>
    <w:rsid w:val="00317791"/>
    <w:rsid w:val="00320077"/>
    <w:rsid w:val="003203DC"/>
    <w:rsid w:val="00324927"/>
    <w:rsid w:val="00324FCE"/>
    <w:rsid w:val="003274F0"/>
    <w:rsid w:val="003279CF"/>
    <w:rsid w:val="00335069"/>
    <w:rsid w:val="00336D7B"/>
    <w:rsid w:val="0033774C"/>
    <w:rsid w:val="003540B3"/>
    <w:rsid w:val="00355375"/>
    <w:rsid w:val="003567BB"/>
    <w:rsid w:val="003578A2"/>
    <w:rsid w:val="00363A39"/>
    <w:rsid w:val="00364D86"/>
    <w:rsid w:val="00377C0D"/>
    <w:rsid w:val="0038095E"/>
    <w:rsid w:val="00385644"/>
    <w:rsid w:val="003913A1"/>
    <w:rsid w:val="00394730"/>
    <w:rsid w:val="003947D0"/>
    <w:rsid w:val="00396E28"/>
    <w:rsid w:val="00396F7E"/>
    <w:rsid w:val="003A086F"/>
    <w:rsid w:val="003A097B"/>
    <w:rsid w:val="003B3354"/>
    <w:rsid w:val="003C0267"/>
    <w:rsid w:val="003C23CD"/>
    <w:rsid w:val="003C24C8"/>
    <w:rsid w:val="003C4941"/>
    <w:rsid w:val="003C554B"/>
    <w:rsid w:val="003C78F5"/>
    <w:rsid w:val="003C7FBA"/>
    <w:rsid w:val="003E2D06"/>
    <w:rsid w:val="003E2FF9"/>
    <w:rsid w:val="003E4F9F"/>
    <w:rsid w:val="003F0AB0"/>
    <w:rsid w:val="003F1CCE"/>
    <w:rsid w:val="003F2B51"/>
    <w:rsid w:val="003F3708"/>
    <w:rsid w:val="003F4156"/>
    <w:rsid w:val="003F6BA8"/>
    <w:rsid w:val="003F7ADC"/>
    <w:rsid w:val="00403156"/>
    <w:rsid w:val="0040641D"/>
    <w:rsid w:val="00406ED0"/>
    <w:rsid w:val="004122F1"/>
    <w:rsid w:val="0041385E"/>
    <w:rsid w:val="00421D28"/>
    <w:rsid w:val="004252C0"/>
    <w:rsid w:val="004264EE"/>
    <w:rsid w:val="00434579"/>
    <w:rsid w:val="0043503E"/>
    <w:rsid w:val="00440694"/>
    <w:rsid w:val="00440904"/>
    <w:rsid w:val="004424F1"/>
    <w:rsid w:val="00444489"/>
    <w:rsid w:val="00445DFF"/>
    <w:rsid w:val="00451A2A"/>
    <w:rsid w:val="00460E73"/>
    <w:rsid w:val="0046117C"/>
    <w:rsid w:val="00464F85"/>
    <w:rsid w:val="00466F14"/>
    <w:rsid w:val="0048008C"/>
    <w:rsid w:val="004819B1"/>
    <w:rsid w:val="00483507"/>
    <w:rsid w:val="00493359"/>
    <w:rsid w:val="00493728"/>
    <w:rsid w:val="004A0097"/>
    <w:rsid w:val="004A34F6"/>
    <w:rsid w:val="004A397A"/>
    <w:rsid w:val="004A4E08"/>
    <w:rsid w:val="004A7940"/>
    <w:rsid w:val="004B061F"/>
    <w:rsid w:val="004B1B09"/>
    <w:rsid w:val="004B4A05"/>
    <w:rsid w:val="004B4E77"/>
    <w:rsid w:val="004B718A"/>
    <w:rsid w:val="004C1711"/>
    <w:rsid w:val="004C44DE"/>
    <w:rsid w:val="004E2B49"/>
    <w:rsid w:val="004E63A9"/>
    <w:rsid w:val="004E6DCC"/>
    <w:rsid w:val="004F5924"/>
    <w:rsid w:val="004F7252"/>
    <w:rsid w:val="0050608E"/>
    <w:rsid w:val="00507CE9"/>
    <w:rsid w:val="00512535"/>
    <w:rsid w:val="00514C69"/>
    <w:rsid w:val="00522DF8"/>
    <w:rsid w:val="00540C42"/>
    <w:rsid w:val="005418ED"/>
    <w:rsid w:val="0054261C"/>
    <w:rsid w:val="00543916"/>
    <w:rsid w:val="00547729"/>
    <w:rsid w:val="00550D99"/>
    <w:rsid w:val="00560969"/>
    <w:rsid w:val="005619CD"/>
    <w:rsid w:val="00566386"/>
    <w:rsid w:val="00567561"/>
    <w:rsid w:val="005704F8"/>
    <w:rsid w:val="00570E01"/>
    <w:rsid w:val="00572AAA"/>
    <w:rsid w:val="00577EE4"/>
    <w:rsid w:val="00581250"/>
    <w:rsid w:val="00582EFF"/>
    <w:rsid w:val="005872B9"/>
    <w:rsid w:val="00587D98"/>
    <w:rsid w:val="00590BBF"/>
    <w:rsid w:val="00592CD4"/>
    <w:rsid w:val="005937C4"/>
    <w:rsid w:val="00596119"/>
    <w:rsid w:val="005972CF"/>
    <w:rsid w:val="0059797F"/>
    <w:rsid w:val="00597F17"/>
    <w:rsid w:val="005A2CAB"/>
    <w:rsid w:val="005A437D"/>
    <w:rsid w:val="005B04F5"/>
    <w:rsid w:val="005B46D3"/>
    <w:rsid w:val="005B613A"/>
    <w:rsid w:val="005C03ED"/>
    <w:rsid w:val="005C4186"/>
    <w:rsid w:val="005C5D9E"/>
    <w:rsid w:val="005D53EC"/>
    <w:rsid w:val="005E5809"/>
    <w:rsid w:val="005E5DEA"/>
    <w:rsid w:val="005E5F97"/>
    <w:rsid w:val="005E7B28"/>
    <w:rsid w:val="005F215F"/>
    <w:rsid w:val="005F2971"/>
    <w:rsid w:val="005F3AA4"/>
    <w:rsid w:val="00600FA1"/>
    <w:rsid w:val="0060643C"/>
    <w:rsid w:val="0060788F"/>
    <w:rsid w:val="00612473"/>
    <w:rsid w:val="00615839"/>
    <w:rsid w:val="00615E84"/>
    <w:rsid w:val="006222C8"/>
    <w:rsid w:val="00623C2C"/>
    <w:rsid w:val="00624ABF"/>
    <w:rsid w:val="0063566B"/>
    <w:rsid w:val="00636021"/>
    <w:rsid w:val="006363AF"/>
    <w:rsid w:val="0063679F"/>
    <w:rsid w:val="006514F3"/>
    <w:rsid w:val="006517E8"/>
    <w:rsid w:val="00651D8A"/>
    <w:rsid w:val="0066128D"/>
    <w:rsid w:val="006616C6"/>
    <w:rsid w:val="00665333"/>
    <w:rsid w:val="00667D1D"/>
    <w:rsid w:val="00671C6F"/>
    <w:rsid w:val="00671DBE"/>
    <w:rsid w:val="00672BE6"/>
    <w:rsid w:val="00672DA8"/>
    <w:rsid w:val="00672E31"/>
    <w:rsid w:val="0067526D"/>
    <w:rsid w:val="006826B8"/>
    <w:rsid w:val="00683E9E"/>
    <w:rsid w:val="0069041E"/>
    <w:rsid w:val="00690ADB"/>
    <w:rsid w:val="00692550"/>
    <w:rsid w:val="00694C34"/>
    <w:rsid w:val="00694E05"/>
    <w:rsid w:val="00695E26"/>
    <w:rsid w:val="006968CC"/>
    <w:rsid w:val="00697848"/>
    <w:rsid w:val="006A6B64"/>
    <w:rsid w:val="006B4499"/>
    <w:rsid w:val="006B4A40"/>
    <w:rsid w:val="006B7461"/>
    <w:rsid w:val="006C3AB7"/>
    <w:rsid w:val="006C3B1E"/>
    <w:rsid w:val="006C7A82"/>
    <w:rsid w:val="006C7EDB"/>
    <w:rsid w:val="006F3537"/>
    <w:rsid w:val="006F4A3A"/>
    <w:rsid w:val="006F4F19"/>
    <w:rsid w:val="006F616C"/>
    <w:rsid w:val="006F7622"/>
    <w:rsid w:val="00701F19"/>
    <w:rsid w:val="00703988"/>
    <w:rsid w:val="00706671"/>
    <w:rsid w:val="00707BE2"/>
    <w:rsid w:val="00712410"/>
    <w:rsid w:val="0071295F"/>
    <w:rsid w:val="007233F8"/>
    <w:rsid w:val="00727AF9"/>
    <w:rsid w:val="007354A3"/>
    <w:rsid w:val="0073615F"/>
    <w:rsid w:val="00743021"/>
    <w:rsid w:val="00743069"/>
    <w:rsid w:val="007446A4"/>
    <w:rsid w:val="00744B2F"/>
    <w:rsid w:val="00744C63"/>
    <w:rsid w:val="007479CF"/>
    <w:rsid w:val="00750376"/>
    <w:rsid w:val="007509CB"/>
    <w:rsid w:val="00751A86"/>
    <w:rsid w:val="00751E5F"/>
    <w:rsid w:val="0075396C"/>
    <w:rsid w:val="0075460A"/>
    <w:rsid w:val="00761F51"/>
    <w:rsid w:val="00762C46"/>
    <w:rsid w:val="00763285"/>
    <w:rsid w:val="007635B3"/>
    <w:rsid w:val="007645EA"/>
    <w:rsid w:val="00764C8F"/>
    <w:rsid w:val="00771471"/>
    <w:rsid w:val="007765EB"/>
    <w:rsid w:val="0078179A"/>
    <w:rsid w:val="00783C98"/>
    <w:rsid w:val="007938D9"/>
    <w:rsid w:val="007952A2"/>
    <w:rsid w:val="00796092"/>
    <w:rsid w:val="00796A78"/>
    <w:rsid w:val="007A0AF8"/>
    <w:rsid w:val="007A630F"/>
    <w:rsid w:val="007B32B0"/>
    <w:rsid w:val="007B78DE"/>
    <w:rsid w:val="007C008A"/>
    <w:rsid w:val="007C0319"/>
    <w:rsid w:val="007C1546"/>
    <w:rsid w:val="007D00C5"/>
    <w:rsid w:val="007D429E"/>
    <w:rsid w:val="007D5CC9"/>
    <w:rsid w:val="007E22EC"/>
    <w:rsid w:val="007E26D8"/>
    <w:rsid w:val="007E4903"/>
    <w:rsid w:val="007E4CEA"/>
    <w:rsid w:val="007F12A8"/>
    <w:rsid w:val="007F30D3"/>
    <w:rsid w:val="00803072"/>
    <w:rsid w:val="0081113B"/>
    <w:rsid w:val="00817D12"/>
    <w:rsid w:val="008230E4"/>
    <w:rsid w:val="00832AD8"/>
    <w:rsid w:val="0083503B"/>
    <w:rsid w:val="008356F1"/>
    <w:rsid w:val="00840E8A"/>
    <w:rsid w:val="00841C7B"/>
    <w:rsid w:val="00845C70"/>
    <w:rsid w:val="008503C5"/>
    <w:rsid w:val="00852BA7"/>
    <w:rsid w:val="00853EF1"/>
    <w:rsid w:val="00854DBD"/>
    <w:rsid w:val="00857D7B"/>
    <w:rsid w:val="0086097F"/>
    <w:rsid w:val="008611BA"/>
    <w:rsid w:val="0086185F"/>
    <w:rsid w:val="00862D39"/>
    <w:rsid w:val="008632CE"/>
    <w:rsid w:val="00863394"/>
    <w:rsid w:val="008638EA"/>
    <w:rsid w:val="00863E45"/>
    <w:rsid w:val="0086407C"/>
    <w:rsid w:val="00882269"/>
    <w:rsid w:val="00886F1B"/>
    <w:rsid w:val="00894F6F"/>
    <w:rsid w:val="00895A95"/>
    <w:rsid w:val="00897A53"/>
    <w:rsid w:val="008A04BC"/>
    <w:rsid w:val="008A40E9"/>
    <w:rsid w:val="008A677B"/>
    <w:rsid w:val="008A6CBB"/>
    <w:rsid w:val="008B04E9"/>
    <w:rsid w:val="008B31A2"/>
    <w:rsid w:val="008B7F69"/>
    <w:rsid w:val="008C0437"/>
    <w:rsid w:val="008C20CB"/>
    <w:rsid w:val="008C275F"/>
    <w:rsid w:val="008C2EF1"/>
    <w:rsid w:val="008C39C1"/>
    <w:rsid w:val="008C5B8C"/>
    <w:rsid w:val="008D1EA0"/>
    <w:rsid w:val="008D5109"/>
    <w:rsid w:val="008D6DF2"/>
    <w:rsid w:val="008E74D8"/>
    <w:rsid w:val="008F1D9D"/>
    <w:rsid w:val="009000E7"/>
    <w:rsid w:val="009020B8"/>
    <w:rsid w:val="00903076"/>
    <w:rsid w:val="0090644B"/>
    <w:rsid w:val="00914328"/>
    <w:rsid w:val="00917C5F"/>
    <w:rsid w:val="00917E20"/>
    <w:rsid w:val="00931340"/>
    <w:rsid w:val="00932850"/>
    <w:rsid w:val="00936142"/>
    <w:rsid w:val="00940D17"/>
    <w:rsid w:val="009466C7"/>
    <w:rsid w:val="00947261"/>
    <w:rsid w:val="00951A8B"/>
    <w:rsid w:val="009547BC"/>
    <w:rsid w:val="00956E1B"/>
    <w:rsid w:val="00960B23"/>
    <w:rsid w:val="00967BC8"/>
    <w:rsid w:val="009709AC"/>
    <w:rsid w:val="0097104B"/>
    <w:rsid w:val="009728CA"/>
    <w:rsid w:val="00972ACE"/>
    <w:rsid w:val="00973AEC"/>
    <w:rsid w:val="00974AE3"/>
    <w:rsid w:val="009769C2"/>
    <w:rsid w:val="00981FB2"/>
    <w:rsid w:val="00982A53"/>
    <w:rsid w:val="00985923"/>
    <w:rsid w:val="009904D7"/>
    <w:rsid w:val="00990B0A"/>
    <w:rsid w:val="00990B5D"/>
    <w:rsid w:val="00997C6C"/>
    <w:rsid w:val="009A1226"/>
    <w:rsid w:val="009A16C8"/>
    <w:rsid w:val="009A3E8A"/>
    <w:rsid w:val="009A4122"/>
    <w:rsid w:val="009B230A"/>
    <w:rsid w:val="009C72D5"/>
    <w:rsid w:val="009D0DC2"/>
    <w:rsid w:val="009D40D0"/>
    <w:rsid w:val="009D72A2"/>
    <w:rsid w:val="009D7986"/>
    <w:rsid w:val="009E0B2B"/>
    <w:rsid w:val="009E57A9"/>
    <w:rsid w:val="009E5F38"/>
    <w:rsid w:val="009F0632"/>
    <w:rsid w:val="009F7419"/>
    <w:rsid w:val="00A016CF"/>
    <w:rsid w:val="00A01D2C"/>
    <w:rsid w:val="00A04170"/>
    <w:rsid w:val="00A04C64"/>
    <w:rsid w:val="00A117CC"/>
    <w:rsid w:val="00A16077"/>
    <w:rsid w:val="00A17651"/>
    <w:rsid w:val="00A2312E"/>
    <w:rsid w:val="00A239C4"/>
    <w:rsid w:val="00A2544D"/>
    <w:rsid w:val="00A32BA9"/>
    <w:rsid w:val="00A34981"/>
    <w:rsid w:val="00A40A5E"/>
    <w:rsid w:val="00A45331"/>
    <w:rsid w:val="00A458E6"/>
    <w:rsid w:val="00A601B8"/>
    <w:rsid w:val="00A61A4E"/>
    <w:rsid w:val="00A629EC"/>
    <w:rsid w:val="00A63588"/>
    <w:rsid w:val="00A642D3"/>
    <w:rsid w:val="00A64A9D"/>
    <w:rsid w:val="00A6720D"/>
    <w:rsid w:val="00A82FEA"/>
    <w:rsid w:val="00A839CE"/>
    <w:rsid w:val="00A85072"/>
    <w:rsid w:val="00A8516A"/>
    <w:rsid w:val="00A9201D"/>
    <w:rsid w:val="00A956C5"/>
    <w:rsid w:val="00A962C0"/>
    <w:rsid w:val="00A96D33"/>
    <w:rsid w:val="00AA3BBE"/>
    <w:rsid w:val="00AA447A"/>
    <w:rsid w:val="00AA674F"/>
    <w:rsid w:val="00AA67FF"/>
    <w:rsid w:val="00AB180F"/>
    <w:rsid w:val="00AC02E6"/>
    <w:rsid w:val="00AC189B"/>
    <w:rsid w:val="00AC1949"/>
    <w:rsid w:val="00AC247A"/>
    <w:rsid w:val="00AC325F"/>
    <w:rsid w:val="00AC3396"/>
    <w:rsid w:val="00AC3FEA"/>
    <w:rsid w:val="00AC4D99"/>
    <w:rsid w:val="00AC4EBC"/>
    <w:rsid w:val="00AC662D"/>
    <w:rsid w:val="00AD273B"/>
    <w:rsid w:val="00AD6552"/>
    <w:rsid w:val="00AD65A9"/>
    <w:rsid w:val="00AE35FA"/>
    <w:rsid w:val="00AE5BC5"/>
    <w:rsid w:val="00AF2431"/>
    <w:rsid w:val="00AF3C75"/>
    <w:rsid w:val="00B0251E"/>
    <w:rsid w:val="00B11B4D"/>
    <w:rsid w:val="00B12E36"/>
    <w:rsid w:val="00B13759"/>
    <w:rsid w:val="00B17624"/>
    <w:rsid w:val="00B20D99"/>
    <w:rsid w:val="00B27932"/>
    <w:rsid w:val="00B31DDA"/>
    <w:rsid w:val="00B33CB9"/>
    <w:rsid w:val="00B34857"/>
    <w:rsid w:val="00B408BE"/>
    <w:rsid w:val="00B43387"/>
    <w:rsid w:val="00B4379D"/>
    <w:rsid w:val="00B451FC"/>
    <w:rsid w:val="00B54588"/>
    <w:rsid w:val="00B56DA9"/>
    <w:rsid w:val="00B650D1"/>
    <w:rsid w:val="00B67718"/>
    <w:rsid w:val="00B70189"/>
    <w:rsid w:val="00B70F65"/>
    <w:rsid w:val="00B72B4B"/>
    <w:rsid w:val="00B747D1"/>
    <w:rsid w:val="00B944AD"/>
    <w:rsid w:val="00B95F07"/>
    <w:rsid w:val="00BA4BAE"/>
    <w:rsid w:val="00BA4DB3"/>
    <w:rsid w:val="00BB1DC8"/>
    <w:rsid w:val="00BB3E78"/>
    <w:rsid w:val="00BB4441"/>
    <w:rsid w:val="00BB6784"/>
    <w:rsid w:val="00BC1081"/>
    <w:rsid w:val="00BC1176"/>
    <w:rsid w:val="00BC2B98"/>
    <w:rsid w:val="00BC5C2A"/>
    <w:rsid w:val="00BD077C"/>
    <w:rsid w:val="00BD1E8E"/>
    <w:rsid w:val="00BD66C0"/>
    <w:rsid w:val="00BE29E6"/>
    <w:rsid w:val="00BE3850"/>
    <w:rsid w:val="00BE45EA"/>
    <w:rsid w:val="00BE5D3A"/>
    <w:rsid w:val="00BE6005"/>
    <w:rsid w:val="00BF1F29"/>
    <w:rsid w:val="00BF3BB5"/>
    <w:rsid w:val="00BF3DD2"/>
    <w:rsid w:val="00BF71DF"/>
    <w:rsid w:val="00C020F9"/>
    <w:rsid w:val="00C05E96"/>
    <w:rsid w:val="00C073EF"/>
    <w:rsid w:val="00C143D0"/>
    <w:rsid w:val="00C163F2"/>
    <w:rsid w:val="00C27AEC"/>
    <w:rsid w:val="00C27BD1"/>
    <w:rsid w:val="00C321C2"/>
    <w:rsid w:val="00C33746"/>
    <w:rsid w:val="00C456BA"/>
    <w:rsid w:val="00C47443"/>
    <w:rsid w:val="00C4777A"/>
    <w:rsid w:val="00C5076C"/>
    <w:rsid w:val="00C5119E"/>
    <w:rsid w:val="00C54BD8"/>
    <w:rsid w:val="00C54DAD"/>
    <w:rsid w:val="00C57C87"/>
    <w:rsid w:val="00C614BD"/>
    <w:rsid w:val="00C658F3"/>
    <w:rsid w:val="00C66EAD"/>
    <w:rsid w:val="00C7203E"/>
    <w:rsid w:val="00C72107"/>
    <w:rsid w:val="00C74371"/>
    <w:rsid w:val="00C76ECE"/>
    <w:rsid w:val="00C901A4"/>
    <w:rsid w:val="00C93CC6"/>
    <w:rsid w:val="00C96A88"/>
    <w:rsid w:val="00CA0075"/>
    <w:rsid w:val="00CA36FF"/>
    <w:rsid w:val="00CA3AFF"/>
    <w:rsid w:val="00CA79EE"/>
    <w:rsid w:val="00CB2975"/>
    <w:rsid w:val="00CB6EEE"/>
    <w:rsid w:val="00CC1AF3"/>
    <w:rsid w:val="00CC3A02"/>
    <w:rsid w:val="00CD0E0A"/>
    <w:rsid w:val="00CD135D"/>
    <w:rsid w:val="00CD2C72"/>
    <w:rsid w:val="00CE4380"/>
    <w:rsid w:val="00CE5A67"/>
    <w:rsid w:val="00CF0BE7"/>
    <w:rsid w:val="00CF7A32"/>
    <w:rsid w:val="00D017BA"/>
    <w:rsid w:val="00D01A1F"/>
    <w:rsid w:val="00D037D2"/>
    <w:rsid w:val="00D041A5"/>
    <w:rsid w:val="00D047AF"/>
    <w:rsid w:val="00D11A7E"/>
    <w:rsid w:val="00D11CCB"/>
    <w:rsid w:val="00D14738"/>
    <w:rsid w:val="00D15793"/>
    <w:rsid w:val="00D20890"/>
    <w:rsid w:val="00D251A0"/>
    <w:rsid w:val="00D2651A"/>
    <w:rsid w:val="00D2723E"/>
    <w:rsid w:val="00D35209"/>
    <w:rsid w:val="00D36F3A"/>
    <w:rsid w:val="00D4199D"/>
    <w:rsid w:val="00D44870"/>
    <w:rsid w:val="00D46934"/>
    <w:rsid w:val="00D51E82"/>
    <w:rsid w:val="00D53920"/>
    <w:rsid w:val="00D646FF"/>
    <w:rsid w:val="00D65EC8"/>
    <w:rsid w:val="00D66622"/>
    <w:rsid w:val="00D72392"/>
    <w:rsid w:val="00D72C0C"/>
    <w:rsid w:val="00D733B2"/>
    <w:rsid w:val="00D83656"/>
    <w:rsid w:val="00D8681F"/>
    <w:rsid w:val="00D97E8F"/>
    <w:rsid w:val="00DA53B6"/>
    <w:rsid w:val="00DB1DB5"/>
    <w:rsid w:val="00DB2DB4"/>
    <w:rsid w:val="00DB3593"/>
    <w:rsid w:val="00DB7322"/>
    <w:rsid w:val="00DC5080"/>
    <w:rsid w:val="00DD1385"/>
    <w:rsid w:val="00DD475E"/>
    <w:rsid w:val="00DD76C1"/>
    <w:rsid w:val="00DE0530"/>
    <w:rsid w:val="00DE39F4"/>
    <w:rsid w:val="00DE5981"/>
    <w:rsid w:val="00DF0756"/>
    <w:rsid w:val="00DF3C88"/>
    <w:rsid w:val="00DF691F"/>
    <w:rsid w:val="00E037F8"/>
    <w:rsid w:val="00E03D7B"/>
    <w:rsid w:val="00E03E33"/>
    <w:rsid w:val="00E0507E"/>
    <w:rsid w:val="00E05FC0"/>
    <w:rsid w:val="00E07EAF"/>
    <w:rsid w:val="00E128C2"/>
    <w:rsid w:val="00E15DCC"/>
    <w:rsid w:val="00E1739B"/>
    <w:rsid w:val="00E17A6C"/>
    <w:rsid w:val="00E225F9"/>
    <w:rsid w:val="00E313D1"/>
    <w:rsid w:val="00E34224"/>
    <w:rsid w:val="00E3503E"/>
    <w:rsid w:val="00E37A43"/>
    <w:rsid w:val="00E41B8C"/>
    <w:rsid w:val="00E42465"/>
    <w:rsid w:val="00E43252"/>
    <w:rsid w:val="00E451D4"/>
    <w:rsid w:val="00E457C1"/>
    <w:rsid w:val="00E46553"/>
    <w:rsid w:val="00E54C93"/>
    <w:rsid w:val="00E550B8"/>
    <w:rsid w:val="00E567C3"/>
    <w:rsid w:val="00E57741"/>
    <w:rsid w:val="00E61817"/>
    <w:rsid w:val="00E62008"/>
    <w:rsid w:val="00E66099"/>
    <w:rsid w:val="00E66C84"/>
    <w:rsid w:val="00E704F8"/>
    <w:rsid w:val="00E70B91"/>
    <w:rsid w:val="00E717FF"/>
    <w:rsid w:val="00E72ECD"/>
    <w:rsid w:val="00E73B54"/>
    <w:rsid w:val="00E7509E"/>
    <w:rsid w:val="00E8567D"/>
    <w:rsid w:val="00E86CB6"/>
    <w:rsid w:val="00E86D53"/>
    <w:rsid w:val="00E874B9"/>
    <w:rsid w:val="00E90D81"/>
    <w:rsid w:val="00E92D0F"/>
    <w:rsid w:val="00EA2485"/>
    <w:rsid w:val="00EA4147"/>
    <w:rsid w:val="00EA51A0"/>
    <w:rsid w:val="00EB022D"/>
    <w:rsid w:val="00EB04BA"/>
    <w:rsid w:val="00EB0BBA"/>
    <w:rsid w:val="00EB1A1C"/>
    <w:rsid w:val="00EB5FDC"/>
    <w:rsid w:val="00EC7F42"/>
    <w:rsid w:val="00ED47FA"/>
    <w:rsid w:val="00ED6946"/>
    <w:rsid w:val="00ED729F"/>
    <w:rsid w:val="00ED733D"/>
    <w:rsid w:val="00EE0AEA"/>
    <w:rsid w:val="00EE4B69"/>
    <w:rsid w:val="00EF64A2"/>
    <w:rsid w:val="00EF7B66"/>
    <w:rsid w:val="00F01FDF"/>
    <w:rsid w:val="00F02004"/>
    <w:rsid w:val="00F024DF"/>
    <w:rsid w:val="00F051D6"/>
    <w:rsid w:val="00F062D9"/>
    <w:rsid w:val="00F067D4"/>
    <w:rsid w:val="00F1458B"/>
    <w:rsid w:val="00F15177"/>
    <w:rsid w:val="00F16B2F"/>
    <w:rsid w:val="00F17E60"/>
    <w:rsid w:val="00F25137"/>
    <w:rsid w:val="00F26346"/>
    <w:rsid w:val="00F31B7F"/>
    <w:rsid w:val="00F34F63"/>
    <w:rsid w:val="00F413E2"/>
    <w:rsid w:val="00F439FD"/>
    <w:rsid w:val="00F441A3"/>
    <w:rsid w:val="00F44262"/>
    <w:rsid w:val="00F53570"/>
    <w:rsid w:val="00F60207"/>
    <w:rsid w:val="00F63806"/>
    <w:rsid w:val="00F70576"/>
    <w:rsid w:val="00F7227F"/>
    <w:rsid w:val="00F73E12"/>
    <w:rsid w:val="00F75F5B"/>
    <w:rsid w:val="00F80F8C"/>
    <w:rsid w:val="00F81C90"/>
    <w:rsid w:val="00F85791"/>
    <w:rsid w:val="00F858FB"/>
    <w:rsid w:val="00F87DD2"/>
    <w:rsid w:val="00F91080"/>
    <w:rsid w:val="00F9267E"/>
    <w:rsid w:val="00F92F21"/>
    <w:rsid w:val="00F93F9C"/>
    <w:rsid w:val="00F94301"/>
    <w:rsid w:val="00F94EB4"/>
    <w:rsid w:val="00F9515D"/>
    <w:rsid w:val="00F969D4"/>
    <w:rsid w:val="00FA0343"/>
    <w:rsid w:val="00FA15A5"/>
    <w:rsid w:val="00FA1702"/>
    <w:rsid w:val="00FA2FC9"/>
    <w:rsid w:val="00FA718B"/>
    <w:rsid w:val="00FB1A4C"/>
    <w:rsid w:val="00FB5267"/>
    <w:rsid w:val="00FB6954"/>
    <w:rsid w:val="00FB76E7"/>
    <w:rsid w:val="00FC414E"/>
    <w:rsid w:val="00FC6DE9"/>
    <w:rsid w:val="00FC78C9"/>
    <w:rsid w:val="00FD101E"/>
    <w:rsid w:val="00FD49A8"/>
    <w:rsid w:val="00FD6033"/>
    <w:rsid w:val="00FD742A"/>
    <w:rsid w:val="00FE2127"/>
    <w:rsid w:val="00FE7DDC"/>
    <w:rsid w:val="00FF04D8"/>
    <w:rsid w:val="00FF097C"/>
    <w:rsid w:val="00FF09A5"/>
    <w:rsid w:val="00FF2566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8"/>
    <o:shapelayout v:ext="edit">
      <o:idmap v:ext="edit" data="1"/>
    </o:shapelayout>
  </w:shapeDefaults>
  <w:decimalSymbol w:val="."/>
  <w:listSeparator w:val=","/>
  <w14:docId w14:val="0D4F2112"/>
  <w15:docId w15:val="{AD7E89F2-FD72-4525-8389-0593854D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3285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A6BF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364D8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A6BF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364D86"/>
    <w:rPr>
      <w:sz w:val="24"/>
      <w:szCs w:val="24"/>
      <w:lang w:val="en-US" w:eastAsia="en-US"/>
    </w:rPr>
  </w:style>
  <w:style w:type="character" w:styleId="Hyperlink">
    <w:name w:val="Hyperlink"/>
    <w:uiPriority w:val="99"/>
    <w:rsid w:val="006C3B1E"/>
    <w:rPr>
      <w:color w:val="0000FF"/>
      <w:u w:val="single"/>
    </w:rPr>
  </w:style>
  <w:style w:type="character" w:styleId="FollowedHyperlink">
    <w:name w:val="FollowedHyperlink"/>
    <w:uiPriority w:val="99"/>
    <w:rsid w:val="0041385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80F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4D86"/>
    <w:rPr>
      <w:sz w:val="2"/>
      <w:szCs w:val="2"/>
      <w:lang w:val="en-US" w:eastAsia="en-US"/>
    </w:rPr>
  </w:style>
  <w:style w:type="paragraph" w:styleId="ListParagraph">
    <w:name w:val="List Paragraph"/>
    <w:basedOn w:val="Normal"/>
    <w:uiPriority w:val="99"/>
    <w:qFormat/>
    <w:rsid w:val="00EA51A0"/>
    <w:pPr>
      <w:ind w:left="720"/>
      <w:contextualSpacing/>
    </w:pPr>
  </w:style>
  <w:style w:type="table" w:styleId="TableGrid">
    <w:name w:val="Table Grid"/>
    <w:basedOn w:val="TableNormal"/>
    <w:rsid w:val="003F6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nncrisp@greatmaplesteadpc.co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to the Council</vt:lpstr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to the Council</dc:title>
  <dc:subject/>
  <dc:creator>HOME</dc:creator>
  <cp:keywords/>
  <dc:description/>
  <cp:lastModifiedBy>Ann Crisp</cp:lastModifiedBy>
  <cp:revision>9</cp:revision>
  <cp:lastPrinted>2016-10-06T18:30:00Z</cp:lastPrinted>
  <dcterms:created xsi:type="dcterms:W3CDTF">2017-01-03T17:24:00Z</dcterms:created>
  <dcterms:modified xsi:type="dcterms:W3CDTF">2017-01-05T19:01:00Z</dcterms:modified>
</cp:coreProperties>
</file>